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A8" w:rsidRPr="0021302B" w:rsidRDefault="00AA02A8" w:rsidP="00AA02A8">
      <w:pPr>
        <w:pStyle w:val="NoSpacing"/>
        <w:jc w:val="center"/>
        <w:rPr>
          <w:rFonts w:cs="Arial"/>
          <w:b/>
          <w:sz w:val="44"/>
          <w:szCs w:val="44"/>
          <w:u w:val="single"/>
        </w:rPr>
      </w:pPr>
      <w:r w:rsidRPr="0021302B">
        <w:rPr>
          <w:rFonts w:cs="Arial"/>
          <w:b/>
          <w:sz w:val="44"/>
          <w:szCs w:val="44"/>
          <w:u w:val="single"/>
        </w:rPr>
        <w:t>Pastor’s Bible Class</w:t>
      </w:r>
    </w:p>
    <w:p w:rsidR="00AA02A8" w:rsidRPr="00B04ECC" w:rsidRDefault="00AA02A8" w:rsidP="00AA02A8">
      <w:pPr>
        <w:pStyle w:val="NoSpacing"/>
        <w:jc w:val="center"/>
        <w:rPr>
          <w:rFonts w:cs="Arial"/>
          <w:sz w:val="16"/>
          <w:szCs w:val="16"/>
        </w:rPr>
      </w:pPr>
    </w:p>
    <w:p w:rsidR="00AA02A8" w:rsidRPr="0064380C" w:rsidRDefault="00AA02A8" w:rsidP="00AA02A8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The Ninth Sunday after </w:t>
      </w:r>
      <w:r w:rsidRPr="0064380C">
        <w:rPr>
          <w:rFonts w:cs="Arial"/>
          <w:b/>
          <w:sz w:val="36"/>
          <w:szCs w:val="36"/>
        </w:rPr>
        <w:t>Pentecost</w:t>
      </w:r>
      <w:bookmarkStart w:id="0" w:name="_GoBack"/>
      <w:bookmarkEnd w:id="0"/>
    </w:p>
    <w:p w:rsidR="00AA02A8" w:rsidRPr="00B04ECC" w:rsidRDefault="00AA02A8" w:rsidP="00AA02A8">
      <w:pPr>
        <w:pStyle w:val="NoSpacing"/>
        <w:rPr>
          <w:rFonts w:cstheme="minorHAnsi"/>
          <w:b/>
          <w:sz w:val="16"/>
          <w:szCs w:val="16"/>
        </w:rPr>
      </w:pPr>
    </w:p>
    <w:p w:rsidR="00451DB2" w:rsidRPr="00451DB2" w:rsidRDefault="00451DB2" w:rsidP="00451DB2">
      <w:pPr>
        <w:tabs>
          <w:tab w:val="right" w:pos="10800"/>
        </w:tabs>
        <w:autoSpaceDE w:val="0"/>
        <w:autoSpaceDN w:val="0"/>
        <w:adjustRightInd w:val="0"/>
        <w:spacing w:after="80" w:line="240" w:lineRule="auto"/>
        <w:rPr>
          <w:rFonts w:cs="Segoe UI"/>
          <w:b/>
          <w:bCs/>
          <w:color w:val="000000"/>
          <w:sz w:val="28"/>
          <w:szCs w:val="28"/>
        </w:rPr>
      </w:pPr>
      <w:r>
        <w:rPr>
          <w:rFonts w:cs="Segoe UI"/>
          <w:b/>
          <w:bCs/>
          <w:color w:val="000000"/>
          <w:sz w:val="28"/>
          <w:szCs w:val="28"/>
        </w:rPr>
        <w:t xml:space="preserve">Hymn </w:t>
      </w:r>
      <w:r w:rsidRPr="00451DB2">
        <w:rPr>
          <w:rFonts w:cs="Segoe UI"/>
          <w:b/>
          <w:bCs/>
          <w:color w:val="000000"/>
          <w:sz w:val="28"/>
          <w:szCs w:val="28"/>
        </w:rPr>
        <w:t xml:space="preserve">575 </w:t>
      </w:r>
      <w:r>
        <w:rPr>
          <w:rFonts w:cs="Segoe UI"/>
          <w:b/>
          <w:bCs/>
          <w:color w:val="000000"/>
          <w:sz w:val="28"/>
          <w:szCs w:val="28"/>
        </w:rPr>
        <w:t>“</w:t>
      </w:r>
      <w:r w:rsidRPr="00451DB2">
        <w:rPr>
          <w:rFonts w:cs="Segoe UI"/>
          <w:b/>
          <w:bCs/>
          <w:color w:val="000000"/>
          <w:sz w:val="28"/>
          <w:szCs w:val="28"/>
        </w:rPr>
        <w:t>My Hope Is Built on Nothing Less</w:t>
      </w:r>
      <w:r>
        <w:rPr>
          <w:rFonts w:cs="Segoe UI"/>
          <w:b/>
          <w:bCs/>
          <w:color w:val="000000"/>
          <w:sz w:val="28"/>
          <w:szCs w:val="28"/>
        </w:rPr>
        <w:t>”</w:t>
      </w:r>
    </w:p>
    <w:p w:rsidR="00451DB2" w:rsidRPr="00451DB2" w:rsidRDefault="00451DB2" w:rsidP="00451DB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>
            <wp:extent cx="5504688" cy="1106424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88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B2" w:rsidRPr="00451DB2" w:rsidRDefault="00451DB2" w:rsidP="00451DB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34ECD09E" wp14:editId="7C0C0DDE">
            <wp:extent cx="5486400" cy="11795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B2" w:rsidRPr="00451DB2" w:rsidRDefault="00451DB2" w:rsidP="00451DB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757D00FF" wp14:editId="579C2082">
            <wp:extent cx="5513832" cy="11704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32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B2" w:rsidRPr="00451DB2" w:rsidRDefault="00451DB2" w:rsidP="00451DB2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1B980E65" wp14:editId="336CF323">
            <wp:extent cx="5513832" cy="749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B2" w:rsidRPr="00451DB2" w:rsidRDefault="00451DB2" w:rsidP="00451DB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3"/>
          <w:szCs w:val="13"/>
        </w:rPr>
      </w:pPr>
    </w:p>
    <w:p w:rsidR="00AA02A8" w:rsidRPr="00AA02A8" w:rsidRDefault="00AA02A8" w:rsidP="00AA02A8">
      <w:pPr>
        <w:pStyle w:val="Body"/>
        <w:rPr>
          <w:sz w:val="13"/>
          <w:szCs w:val="13"/>
        </w:rPr>
      </w:pPr>
    </w:p>
    <w:p w:rsidR="00AA02A8" w:rsidRPr="00AF6855" w:rsidRDefault="00AA02A8" w:rsidP="00AA02A8">
      <w:pPr>
        <w:pStyle w:val="Body"/>
        <w:ind w:left="0"/>
        <w:rPr>
          <w:rFonts w:asciiTheme="minorHAnsi" w:hAnsiTheme="minorHAnsi" w:cstheme="minorHAnsi"/>
          <w:sz w:val="13"/>
          <w:szCs w:val="13"/>
        </w:rPr>
      </w:pPr>
      <w:r>
        <w:rPr>
          <w:rFonts w:asciiTheme="minorHAnsi" w:hAnsiTheme="minorHAnsi" w:cstheme="minorHAnsi"/>
          <w:b/>
          <w:sz w:val="28"/>
          <w:szCs w:val="28"/>
        </w:rPr>
        <w:t>Read Genesis 9:8-17</w:t>
      </w:r>
      <w:r w:rsidRPr="00AF685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A02A8" w:rsidRPr="003F71AB" w:rsidRDefault="00AA02A8" w:rsidP="00AA02A8">
      <w:pPr>
        <w:pStyle w:val="NoSpacing"/>
        <w:rPr>
          <w:sz w:val="8"/>
          <w:szCs w:val="8"/>
        </w:rPr>
      </w:pPr>
    </w:p>
    <w:p w:rsidR="00814E22" w:rsidRPr="005660C9" w:rsidRDefault="00AA02A8" w:rsidP="00AA02A8">
      <w:pPr>
        <w:pStyle w:val="NoSpacing"/>
        <w:rPr>
          <w:sz w:val="26"/>
          <w:szCs w:val="26"/>
        </w:rPr>
      </w:pPr>
      <w:r w:rsidRPr="005660C9">
        <w:rPr>
          <w:sz w:val="26"/>
          <w:szCs w:val="26"/>
        </w:rPr>
        <w:t xml:space="preserve">1.  </w:t>
      </w:r>
      <w:r w:rsidR="00072C66" w:rsidRPr="005660C9">
        <w:rPr>
          <w:sz w:val="26"/>
          <w:szCs w:val="26"/>
        </w:rPr>
        <w:t>Who is included in the covenant God establishes with Noah?  See Genesis 9:8-10.</w:t>
      </w:r>
    </w:p>
    <w:p w:rsidR="000E19F4" w:rsidRPr="000E19F4" w:rsidRDefault="000E19F4" w:rsidP="00AA02A8">
      <w:pPr>
        <w:pStyle w:val="NoSpacing"/>
        <w:rPr>
          <w:sz w:val="24"/>
          <w:szCs w:val="24"/>
        </w:rPr>
      </w:pPr>
    </w:p>
    <w:p w:rsidR="008E08D8" w:rsidRPr="005660C9" w:rsidRDefault="00072C66" w:rsidP="00AA02A8">
      <w:pPr>
        <w:pStyle w:val="NoSpacing"/>
        <w:rPr>
          <w:sz w:val="26"/>
          <w:szCs w:val="26"/>
        </w:rPr>
      </w:pPr>
      <w:r w:rsidRPr="005660C9">
        <w:rPr>
          <w:sz w:val="26"/>
          <w:szCs w:val="26"/>
        </w:rPr>
        <w:t>2.</w:t>
      </w:r>
      <w:r w:rsidR="008E08D8" w:rsidRPr="005660C9">
        <w:rPr>
          <w:sz w:val="26"/>
          <w:szCs w:val="26"/>
        </w:rPr>
        <w:t xml:space="preserve">  What is the difference between a conditional and unconditional covenant in Scripture and which is this?</w:t>
      </w:r>
    </w:p>
    <w:p w:rsidR="00451DB2" w:rsidRDefault="00451DB2" w:rsidP="00AA02A8">
      <w:pPr>
        <w:pStyle w:val="NoSpacing"/>
        <w:rPr>
          <w:sz w:val="26"/>
          <w:szCs w:val="26"/>
        </w:rPr>
      </w:pPr>
    </w:p>
    <w:p w:rsidR="00072C66" w:rsidRPr="005660C9" w:rsidRDefault="008E08D8" w:rsidP="00AA02A8">
      <w:pPr>
        <w:pStyle w:val="NoSpacing"/>
        <w:rPr>
          <w:rFonts w:cs="Arial"/>
          <w:sz w:val="26"/>
          <w:szCs w:val="26"/>
        </w:rPr>
      </w:pPr>
      <w:r w:rsidRPr="005660C9">
        <w:rPr>
          <w:sz w:val="26"/>
          <w:szCs w:val="26"/>
        </w:rPr>
        <w:t xml:space="preserve">3.  In verse 12, God establishes a “sign of the covenant.”  </w:t>
      </w:r>
      <w:r w:rsidR="007D6950" w:rsidRPr="005660C9">
        <w:rPr>
          <w:sz w:val="26"/>
          <w:szCs w:val="26"/>
        </w:rPr>
        <w:t xml:space="preserve">What other “signs” are established in Scripture and what is their </w:t>
      </w:r>
      <w:r w:rsidR="00FF3505" w:rsidRPr="005660C9">
        <w:rPr>
          <w:sz w:val="26"/>
          <w:szCs w:val="26"/>
        </w:rPr>
        <w:t>purpose in relationship to the covenants established by God</w:t>
      </w:r>
      <w:r w:rsidR="007D6950" w:rsidRPr="005660C9">
        <w:rPr>
          <w:sz w:val="26"/>
          <w:szCs w:val="26"/>
        </w:rPr>
        <w:t>?</w:t>
      </w:r>
      <w:r w:rsidR="00072C66" w:rsidRPr="005660C9">
        <w:rPr>
          <w:sz w:val="26"/>
          <w:szCs w:val="26"/>
        </w:rPr>
        <w:t xml:space="preserve">    </w:t>
      </w:r>
    </w:p>
    <w:p w:rsidR="00AA02A8" w:rsidRPr="005660C9" w:rsidRDefault="007D6950" w:rsidP="00FF3505">
      <w:pPr>
        <w:pStyle w:val="NoSpacing"/>
        <w:numPr>
          <w:ilvl w:val="0"/>
          <w:numId w:val="1"/>
        </w:numPr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>Genesis 17:11</w:t>
      </w:r>
    </w:p>
    <w:p w:rsidR="007D6950" w:rsidRPr="005660C9" w:rsidRDefault="007D6950" w:rsidP="00FF3505">
      <w:pPr>
        <w:pStyle w:val="NoSpacing"/>
        <w:numPr>
          <w:ilvl w:val="0"/>
          <w:numId w:val="1"/>
        </w:numPr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>Exodus 12:14</w:t>
      </w:r>
    </w:p>
    <w:p w:rsidR="007D6950" w:rsidRPr="005660C9" w:rsidRDefault="007D6950" w:rsidP="00FF3505">
      <w:pPr>
        <w:pStyle w:val="NoSpacing"/>
        <w:numPr>
          <w:ilvl w:val="0"/>
          <w:numId w:val="1"/>
        </w:numPr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>Exodus 31:16-17</w:t>
      </w:r>
    </w:p>
    <w:p w:rsidR="00FF3505" w:rsidRPr="005660C9" w:rsidRDefault="00FF3505" w:rsidP="00AA02A8">
      <w:pPr>
        <w:pStyle w:val="NoSpacing"/>
        <w:numPr>
          <w:ilvl w:val="0"/>
          <w:numId w:val="1"/>
        </w:numPr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 xml:space="preserve">Jeremiah 31:31-33; Hebrews 10:16-17 and Matthew 26:26-28   </w:t>
      </w:r>
    </w:p>
    <w:p w:rsidR="007D6950" w:rsidRPr="000E19F4" w:rsidRDefault="007D6950" w:rsidP="00AA02A8">
      <w:pPr>
        <w:pStyle w:val="NoSpacing"/>
        <w:rPr>
          <w:rFonts w:cs="Arial"/>
          <w:sz w:val="24"/>
          <w:szCs w:val="24"/>
        </w:rPr>
      </w:pPr>
    </w:p>
    <w:p w:rsidR="00AA02A8" w:rsidRPr="003F71AB" w:rsidRDefault="00AA02A8" w:rsidP="00AA02A8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Read Mark 6:45-56</w:t>
      </w:r>
    </w:p>
    <w:p w:rsidR="00AA02A8" w:rsidRPr="0088229A" w:rsidRDefault="00AA02A8" w:rsidP="00AA02A8">
      <w:pPr>
        <w:pStyle w:val="NoSpacing"/>
        <w:rPr>
          <w:rFonts w:cs="Arial"/>
          <w:sz w:val="8"/>
          <w:szCs w:val="8"/>
        </w:rPr>
      </w:pPr>
    </w:p>
    <w:p w:rsidR="00A4483A" w:rsidRPr="005660C9" w:rsidRDefault="00A4483A" w:rsidP="00AA02A8">
      <w:pPr>
        <w:pStyle w:val="NoSpacing"/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lastRenderedPageBreak/>
        <w:t>4</w:t>
      </w:r>
      <w:r w:rsidR="00FF3505" w:rsidRPr="005660C9">
        <w:rPr>
          <w:rFonts w:cs="Arial"/>
          <w:sz w:val="26"/>
          <w:szCs w:val="26"/>
        </w:rPr>
        <w:t xml:space="preserve">.  </w:t>
      </w:r>
      <w:r w:rsidRPr="005660C9">
        <w:rPr>
          <w:rFonts w:cs="Arial"/>
          <w:sz w:val="26"/>
          <w:szCs w:val="26"/>
        </w:rPr>
        <w:t>What significant events lead up to today’s text?</w:t>
      </w:r>
    </w:p>
    <w:p w:rsidR="00A4483A" w:rsidRPr="005660C9" w:rsidRDefault="00A4483A" w:rsidP="00A4483A">
      <w:pPr>
        <w:pStyle w:val="NoSpacing"/>
        <w:numPr>
          <w:ilvl w:val="0"/>
          <w:numId w:val="2"/>
        </w:numPr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>Mark 6:1-6</w:t>
      </w:r>
    </w:p>
    <w:p w:rsidR="00A4483A" w:rsidRPr="005660C9" w:rsidRDefault="00A4483A" w:rsidP="00A4483A">
      <w:pPr>
        <w:pStyle w:val="NoSpacing"/>
        <w:numPr>
          <w:ilvl w:val="0"/>
          <w:numId w:val="2"/>
        </w:numPr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>Mark 6:7-13</w:t>
      </w:r>
    </w:p>
    <w:p w:rsidR="00A4483A" w:rsidRPr="005660C9" w:rsidRDefault="00A4483A" w:rsidP="00A4483A">
      <w:pPr>
        <w:pStyle w:val="NoSpacing"/>
        <w:numPr>
          <w:ilvl w:val="0"/>
          <w:numId w:val="2"/>
        </w:numPr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>Mark 6:14-29</w:t>
      </w:r>
    </w:p>
    <w:p w:rsidR="00AA02A8" w:rsidRPr="005660C9" w:rsidRDefault="00A4483A" w:rsidP="00A4483A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5660C9">
        <w:rPr>
          <w:rFonts w:cs="Arial"/>
          <w:sz w:val="26"/>
          <w:szCs w:val="26"/>
        </w:rPr>
        <w:t xml:space="preserve">Mark 6: 30-44 </w:t>
      </w:r>
      <w:r w:rsidR="00AA02A8" w:rsidRPr="005660C9">
        <w:rPr>
          <w:rFonts w:cs="Arial"/>
          <w:sz w:val="26"/>
          <w:szCs w:val="26"/>
        </w:rPr>
        <w:t xml:space="preserve"> </w:t>
      </w:r>
    </w:p>
    <w:p w:rsidR="00605FA7" w:rsidRPr="005660C9" w:rsidRDefault="00605FA7" w:rsidP="00605FA7">
      <w:pPr>
        <w:pStyle w:val="NoSpacing"/>
        <w:rPr>
          <w:rFonts w:cs="Arial"/>
          <w:sz w:val="26"/>
          <w:szCs w:val="26"/>
        </w:rPr>
      </w:pPr>
    </w:p>
    <w:p w:rsidR="00C1407B" w:rsidRPr="005660C9" w:rsidRDefault="00605FA7" w:rsidP="00605FA7">
      <w:pPr>
        <w:pStyle w:val="NoSpacing"/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>5.</w:t>
      </w:r>
      <w:r w:rsidR="00C1407B" w:rsidRPr="005660C9">
        <w:rPr>
          <w:rFonts w:cs="Arial"/>
          <w:sz w:val="26"/>
          <w:szCs w:val="26"/>
        </w:rPr>
        <w:t xml:space="preserve">  Considering the list from question 4, what must the mindset of the disciples been as our text begins?</w:t>
      </w:r>
    </w:p>
    <w:p w:rsidR="00C1407B" w:rsidRPr="005660C9" w:rsidRDefault="00C1407B" w:rsidP="00605FA7">
      <w:pPr>
        <w:pStyle w:val="NoSpacing"/>
        <w:rPr>
          <w:rFonts w:cs="Arial"/>
          <w:sz w:val="26"/>
          <w:szCs w:val="26"/>
        </w:rPr>
      </w:pPr>
    </w:p>
    <w:p w:rsidR="00605FA7" w:rsidRPr="005660C9" w:rsidRDefault="00C1407B" w:rsidP="00605FA7">
      <w:pPr>
        <w:pStyle w:val="NoSpacing"/>
        <w:rPr>
          <w:rFonts w:cs="Arial"/>
          <w:sz w:val="26"/>
          <w:szCs w:val="26"/>
        </w:rPr>
      </w:pPr>
      <w:r w:rsidRPr="005660C9">
        <w:rPr>
          <w:rFonts w:cs="Arial"/>
          <w:sz w:val="26"/>
          <w:szCs w:val="26"/>
        </w:rPr>
        <w:t>6.  I</w:t>
      </w:r>
      <w:r w:rsidR="00C56CD6" w:rsidRPr="005660C9">
        <w:rPr>
          <w:rFonts w:cs="Arial"/>
          <w:sz w:val="26"/>
          <w:szCs w:val="26"/>
        </w:rPr>
        <w:t xml:space="preserve">n verse 45, Mark tells us </w:t>
      </w:r>
      <w:r w:rsidRPr="005660C9">
        <w:rPr>
          <w:rFonts w:cs="Arial"/>
          <w:sz w:val="26"/>
          <w:szCs w:val="26"/>
        </w:rPr>
        <w:t xml:space="preserve">that Jesus “made” the disciples enter the boat.  This </w:t>
      </w:r>
      <w:r w:rsidR="00C56CD6" w:rsidRPr="005660C9">
        <w:rPr>
          <w:rFonts w:cs="Arial"/>
          <w:sz w:val="26"/>
          <w:szCs w:val="26"/>
        </w:rPr>
        <w:t xml:space="preserve">Greek </w:t>
      </w:r>
      <w:r w:rsidRPr="005660C9">
        <w:rPr>
          <w:rFonts w:cs="Arial"/>
          <w:sz w:val="26"/>
          <w:szCs w:val="26"/>
        </w:rPr>
        <w:t>verb means to “constrain, urge or force.”  Why did Jesus have to take such strong action to get the disciples into the boat?</w:t>
      </w:r>
      <w:r w:rsidR="006E4D2D" w:rsidRPr="005660C9">
        <w:rPr>
          <w:rFonts w:cs="Arial"/>
          <w:sz w:val="26"/>
          <w:szCs w:val="26"/>
        </w:rPr>
        <w:t xml:space="preserve">  See John 6:14-15.</w:t>
      </w:r>
    </w:p>
    <w:p w:rsidR="00C1407B" w:rsidRPr="005660C9" w:rsidRDefault="00C1407B" w:rsidP="00605FA7">
      <w:pPr>
        <w:pStyle w:val="NoSpacing"/>
        <w:rPr>
          <w:rFonts w:cs="Arial"/>
          <w:sz w:val="26"/>
          <w:szCs w:val="26"/>
        </w:rPr>
      </w:pPr>
    </w:p>
    <w:p w:rsidR="006E4D2D" w:rsidRPr="005660C9" w:rsidRDefault="006E4D2D" w:rsidP="006E4D2D">
      <w:pPr>
        <w:pStyle w:val="NoSpacing"/>
        <w:rPr>
          <w:sz w:val="26"/>
          <w:szCs w:val="26"/>
        </w:rPr>
      </w:pPr>
      <w:r w:rsidRPr="005660C9">
        <w:rPr>
          <w:rFonts w:cs="Arial"/>
          <w:sz w:val="26"/>
          <w:szCs w:val="26"/>
        </w:rPr>
        <w:t>7</w:t>
      </w:r>
      <w:r w:rsidRPr="005660C9">
        <w:rPr>
          <w:sz w:val="26"/>
          <w:szCs w:val="26"/>
        </w:rPr>
        <w:t>.  Based on the information fro</w:t>
      </w:r>
      <w:r w:rsidR="00180B5C" w:rsidRPr="005660C9">
        <w:rPr>
          <w:sz w:val="26"/>
          <w:szCs w:val="26"/>
        </w:rPr>
        <w:t xml:space="preserve">m this text, how long is Jesus </w:t>
      </w:r>
      <w:r w:rsidRPr="005660C9">
        <w:rPr>
          <w:sz w:val="26"/>
          <w:szCs w:val="26"/>
        </w:rPr>
        <w:t>up</w:t>
      </w:r>
      <w:r w:rsidR="00180B5C" w:rsidRPr="005660C9">
        <w:rPr>
          <w:sz w:val="26"/>
          <w:szCs w:val="26"/>
        </w:rPr>
        <w:t xml:space="preserve"> on the mountainside by Himself</w:t>
      </w:r>
      <w:r w:rsidRPr="005660C9">
        <w:rPr>
          <w:sz w:val="26"/>
          <w:szCs w:val="26"/>
        </w:rPr>
        <w:t xml:space="preserve"> praying?</w:t>
      </w:r>
    </w:p>
    <w:p w:rsidR="006E4D2D" w:rsidRPr="005660C9" w:rsidRDefault="006E4D2D" w:rsidP="006E4D2D">
      <w:pPr>
        <w:pStyle w:val="NoSpacing"/>
        <w:rPr>
          <w:sz w:val="26"/>
          <w:szCs w:val="26"/>
        </w:rPr>
      </w:pPr>
    </w:p>
    <w:p w:rsidR="006E4D2D" w:rsidRPr="005660C9" w:rsidRDefault="006E4D2D" w:rsidP="006E4D2D">
      <w:pPr>
        <w:pStyle w:val="NoSpacing"/>
        <w:rPr>
          <w:sz w:val="26"/>
          <w:szCs w:val="26"/>
        </w:rPr>
      </w:pPr>
      <w:r w:rsidRPr="005660C9">
        <w:rPr>
          <w:sz w:val="26"/>
          <w:szCs w:val="26"/>
        </w:rPr>
        <w:t>8.</w:t>
      </w:r>
      <w:r w:rsidR="00384C5F" w:rsidRPr="005660C9">
        <w:rPr>
          <w:sz w:val="26"/>
          <w:szCs w:val="26"/>
        </w:rPr>
        <w:t xml:space="preserve">  Why did Jesus allow the disciples to struggle in the boat?</w:t>
      </w:r>
      <w:r w:rsidR="005660C9" w:rsidRPr="005660C9">
        <w:rPr>
          <w:sz w:val="26"/>
          <w:szCs w:val="26"/>
        </w:rPr>
        <w:t xml:space="preserve">  See Romans 5:3-5.</w:t>
      </w:r>
    </w:p>
    <w:p w:rsidR="000E19F4" w:rsidRDefault="000E19F4" w:rsidP="006E4D2D">
      <w:pPr>
        <w:pStyle w:val="NoSpacing"/>
        <w:rPr>
          <w:sz w:val="26"/>
          <w:szCs w:val="26"/>
        </w:rPr>
      </w:pPr>
    </w:p>
    <w:p w:rsidR="00180B5C" w:rsidRPr="005660C9" w:rsidRDefault="000E19F4" w:rsidP="006E4D2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9.</w:t>
      </w:r>
      <w:r w:rsidR="003C42CC">
        <w:rPr>
          <w:sz w:val="26"/>
          <w:szCs w:val="26"/>
        </w:rPr>
        <w:t xml:space="preserve">  What strikes you most about Jesus’ words in verse 50?</w:t>
      </w:r>
    </w:p>
    <w:p w:rsidR="003C42CC" w:rsidRDefault="003C42CC" w:rsidP="006E4D2D">
      <w:pPr>
        <w:pStyle w:val="NoSpacing"/>
        <w:rPr>
          <w:sz w:val="26"/>
          <w:szCs w:val="26"/>
        </w:rPr>
      </w:pPr>
    </w:p>
    <w:p w:rsidR="00180B5C" w:rsidRPr="005660C9" w:rsidRDefault="003C42CC" w:rsidP="006E4D2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10</w:t>
      </w:r>
      <w:r w:rsidR="00180B5C" w:rsidRPr="005660C9">
        <w:rPr>
          <w:sz w:val="26"/>
          <w:szCs w:val="26"/>
        </w:rPr>
        <w:t xml:space="preserve">.  </w:t>
      </w:r>
      <w:r w:rsidR="005660C9" w:rsidRPr="005660C9">
        <w:rPr>
          <w:sz w:val="26"/>
          <w:szCs w:val="26"/>
        </w:rPr>
        <w:t xml:space="preserve">Read and explain the final sentence of the text (Mark 6:51-52).  </w:t>
      </w:r>
    </w:p>
    <w:p w:rsidR="000E19F4" w:rsidRPr="000E19F4" w:rsidRDefault="000E19F4" w:rsidP="00AA02A8">
      <w:pPr>
        <w:pStyle w:val="NoSpacing"/>
        <w:rPr>
          <w:rFonts w:cs="Arial"/>
          <w:sz w:val="26"/>
          <w:szCs w:val="26"/>
        </w:rPr>
      </w:pPr>
    </w:p>
    <w:p w:rsidR="00451DB2" w:rsidRDefault="00451DB2" w:rsidP="00AA02A8">
      <w:pPr>
        <w:pStyle w:val="NoSpacing"/>
        <w:rPr>
          <w:b/>
          <w:sz w:val="28"/>
          <w:szCs w:val="28"/>
          <w:u w:val="single"/>
        </w:rPr>
      </w:pPr>
    </w:p>
    <w:p w:rsidR="00AA02A8" w:rsidRPr="000E19F4" w:rsidRDefault="00AA02A8" w:rsidP="00AA02A8">
      <w:pPr>
        <w:pStyle w:val="NoSpacing"/>
        <w:rPr>
          <w:b/>
          <w:sz w:val="28"/>
          <w:szCs w:val="28"/>
        </w:rPr>
      </w:pPr>
      <w:r w:rsidRPr="003F71AB">
        <w:rPr>
          <w:b/>
          <w:sz w:val="28"/>
          <w:szCs w:val="28"/>
          <w:u w:val="single"/>
        </w:rPr>
        <w:t>Devotional Thought (The Lutheran Study Bible)</w:t>
      </w:r>
    </w:p>
    <w:p w:rsidR="00AA02A8" w:rsidRPr="005660C9" w:rsidRDefault="00AA02A8" w:rsidP="00AA02A8">
      <w:pPr>
        <w:pStyle w:val="NoSpacing"/>
        <w:rPr>
          <w:sz w:val="26"/>
          <w:szCs w:val="26"/>
        </w:rPr>
      </w:pPr>
      <w:r w:rsidRPr="005660C9">
        <w:rPr>
          <w:sz w:val="26"/>
          <w:szCs w:val="26"/>
        </w:rPr>
        <w:t>“</w:t>
      </w:r>
      <w:r w:rsidR="00AC03E5" w:rsidRPr="005660C9">
        <w:rPr>
          <w:sz w:val="26"/>
          <w:szCs w:val="26"/>
        </w:rPr>
        <w:t>Demonstrating mastery over the winds and waves for a second time, Jesus calms another storm.  Even more amazing, however, is the fact that Jesus’ disciples still do not recognize His divine nature.  Too often, o</w:t>
      </w:r>
      <w:r w:rsidR="00F84B2F" w:rsidRPr="005660C9">
        <w:rPr>
          <w:sz w:val="26"/>
          <w:szCs w:val="26"/>
        </w:rPr>
        <w:t xml:space="preserve">ur eyes are also blind and our </w:t>
      </w:r>
      <w:r w:rsidR="00AC03E5" w:rsidRPr="005660C9">
        <w:rPr>
          <w:sz w:val="26"/>
          <w:szCs w:val="26"/>
        </w:rPr>
        <w:t>h</w:t>
      </w:r>
      <w:r w:rsidR="00F84B2F" w:rsidRPr="005660C9">
        <w:rPr>
          <w:sz w:val="26"/>
          <w:szCs w:val="26"/>
        </w:rPr>
        <w:t>earts are just as hard.  It is a good thing</w:t>
      </w:r>
      <w:r w:rsidR="00AC03E5" w:rsidRPr="005660C9">
        <w:rPr>
          <w:sz w:val="26"/>
          <w:szCs w:val="26"/>
        </w:rPr>
        <w:t>, therefore, that He who walked on the water that night also dies in Calvary’s darkness to save us from our hard-heartedness</w:t>
      </w:r>
      <w:r w:rsidR="00F84B2F" w:rsidRPr="005660C9">
        <w:rPr>
          <w:sz w:val="26"/>
          <w:szCs w:val="26"/>
        </w:rPr>
        <w:t>”</w:t>
      </w:r>
      <w:r w:rsidR="00AC03E5" w:rsidRPr="005660C9">
        <w:rPr>
          <w:sz w:val="26"/>
          <w:szCs w:val="26"/>
        </w:rPr>
        <w:t xml:space="preserve"> (TLSB, 1669</w:t>
      </w:r>
      <w:r w:rsidRPr="005660C9">
        <w:rPr>
          <w:sz w:val="26"/>
          <w:szCs w:val="26"/>
        </w:rPr>
        <w:t>).</w:t>
      </w:r>
    </w:p>
    <w:p w:rsidR="00410B7C" w:rsidRDefault="00410B7C" w:rsidP="00AA02A8">
      <w:pPr>
        <w:pStyle w:val="NoSpacing"/>
        <w:rPr>
          <w:b/>
          <w:sz w:val="24"/>
          <w:szCs w:val="24"/>
          <w:u w:val="single"/>
        </w:rPr>
      </w:pPr>
    </w:p>
    <w:p w:rsidR="00451DB2" w:rsidRPr="000E19F4" w:rsidRDefault="00451DB2" w:rsidP="00AA02A8">
      <w:pPr>
        <w:pStyle w:val="NoSpacing"/>
        <w:rPr>
          <w:b/>
          <w:sz w:val="24"/>
          <w:szCs w:val="24"/>
          <w:u w:val="single"/>
        </w:rPr>
      </w:pPr>
    </w:p>
    <w:p w:rsidR="00AA02A8" w:rsidRPr="003F71AB" w:rsidRDefault="00AA02A8" w:rsidP="00AA02A8">
      <w:pPr>
        <w:pStyle w:val="NoSpacing"/>
        <w:rPr>
          <w:b/>
          <w:sz w:val="28"/>
          <w:szCs w:val="28"/>
          <w:u w:val="single"/>
        </w:rPr>
      </w:pPr>
      <w:r w:rsidRPr="003F71AB">
        <w:rPr>
          <w:b/>
          <w:sz w:val="28"/>
          <w:szCs w:val="28"/>
          <w:u w:val="single"/>
        </w:rPr>
        <w:t>Prayer</w:t>
      </w:r>
    </w:p>
    <w:p w:rsidR="00AA02A8" w:rsidRPr="005660C9" w:rsidRDefault="00AC03E5" w:rsidP="00AA02A8">
      <w:pPr>
        <w:pStyle w:val="NoSpacing"/>
        <w:rPr>
          <w:sz w:val="26"/>
          <w:szCs w:val="26"/>
        </w:rPr>
      </w:pPr>
      <w:r w:rsidRPr="005660C9">
        <w:rPr>
          <w:sz w:val="26"/>
          <w:szCs w:val="26"/>
        </w:rPr>
        <w:t xml:space="preserve">Lord, save us when we are overcome by life’s storms and our hearts are darkened by unbelief.  </w:t>
      </w:r>
      <w:r w:rsidR="008A2E46" w:rsidRPr="005660C9">
        <w:rPr>
          <w:sz w:val="26"/>
          <w:szCs w:val="26"/>
        </w:rPr>
        <w:t xml:space="preserve">Make us ready to be surprised by </w:t>
      </w:r>
      <w:proofErr w:type="gramStart"/>
      <w:r w:rsidR="008A2E46" w:rsidRPr="005660C9">
        <w:rPr>
          <w:sz w:val="26"/>
          <w:szCs w:val="26"/>
        </w:rPr>
        <w:t>You</w:t>
      </w:r>
      <w:proofErr w:type="gramEnd"/>
      <w:r w:rsidR="008A2E46" w:rsidRPr="005660C9">
        <w:rPr>
          <w:sz w:val="26"/>
          <w:szCs w:val="26"/>
        </w:rPr>
        <w:t xml:space="preserve"> and help us not to try to limit You to what we can grasp</w:t>
      </w:r>
      <w:r w:rsidR="00AA02A8" w:rsidRPr="005660C9">
        <w:rPr>
          <w:sz w:val="26"/>
          <w:szCs w:val="26"/>
        </w:rPr>
        <w:t>.  Amen.</w:t>
      </w:r>
    </w:p>
    <w:p w:rsidR="006357D8" w:rsidRDefault="006357D8"/>
    <w:p w:rsidR="00605FA7" w:rsidRDefault="00605FA7"/>
    <w:p w:rsidR="00605FA7" w:rsidRDefault="00605FA7"/>
    <w:p w:rsidR="00605FA7" w:rsidRDefault="00605FA7"/>
    <w:p w:rsidR="00605FA7" w:rsidRDefault="00605FA7"/>
    <w:p w:rsidR="00605FA7" w:rsidRDefault="00605FA7"/>
    <w:p w:rsidR="00605FA7" w:rsidRDefault="00605FA7"/>
    <w:p w:rsidR="00605FA7" w:rsidRDefault="00605FA7"/>
    <w:p w:rsidR="00605FA7" w:rsidRDefault="00605FA7"/>
    <w:p w:rsidR="00605FA7" w:rsidRDefault="00605FA7"/>
    <w:p w:rsidR="00605FA7" w:rsidRDefault="00605FA7"/>
    <w:p w:rsidR="00605FA7" w:rsidRDefault="00605FA7"/>
    <w:p w:rsidR="00605FA7" w:rsidRDefault="00605FA7"/>
    <w:sectPr w:rsidR="00605FA7" w:rsidSect="00814E2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3D9"/>
    <w:multiLevelType w:val="hybridMultilevel"/>
    <w:tmpl w:val="81BC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38FD"/>
    <w:multiLevelType w:val="hybridMultilevel"/>
    <w:tmpl w:val="175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A8"/>
    <w:rsid w:val="00072C66"/>
    <w:rsid w:val="000E19F4"/>
    <w:rsid w:val="00180B5C"/>
    <w:rsid w:val="00384C5F"/>
    <w:rsid w:val="003C42CC"/>
    <w:rsid w:val="00410B7C"/>
    <w:rsid w:val="00451DB2"/>
    <w:rsid w:val="005660C9"/>
    <w:rsid w:val="00605FA7"/>
    <w:rsid w:val="006357D8"/>
    <w:rsid w:val="006B7A0B"/>
    <w:rsid w:val="006E4D2D"/>
    <w:rsid w:val="007D6950"/>
    <w:rsid w:val="00814E22"/>
    <w:rsid w:val="008A2E46"/>
    <w:rsid w:val="008C5749"/>
    <w:rsid w:val="008E08D8"/>
    <w:rsid w:val="009731F7"/>
    <w:rsid w:val="00A4483A"/>
    <w:rsid w:val="00AA02A8"/>
    <w:rsid w:val="00AC03E5"/>
    <w:rsid w:val="00B34FA3"/>
    <w:rsid w:val="00C1407B"/>
    <w:rsid w:val="00C310F2"/>
    <w:rsid w:val="00C56CD6"/>
    <w:rsid w:val="00CA1124"/>
    <w:rsid w:val="00DA7AA0"/>
    <w:rsid w:val="00F04F4D"/>
    <w:rsid w:val="00F84B2F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2A8"/>
    <w:pPr>
      <w:spacing w:after="0" w:line="240" w:lineRule="auto"/>
    </w:pPr>
  </w:style>
  <w:style w:type="paragraph" w:customStyle="1" w:styleId="Body">
    <w:name w:val="Body"/>
    <w:rsid w:val="00AA02A8"/>
    <w:pPr>
      <w:autoSpaceDE w:val="0"/>
      <w:autoSpaceDN w:val="0"/>
      <w:adjustRightInd w:val="0"/>
      <w:spacing w:after="0" w:line="240" w:lineRule="auto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AA02A8"/>
    <w:pPr>
      <w:autoSpaceDE w:val="0"/>
      <w:autoSpaceDN w:val="0"/>
      <w:adjustRightInd w:val="0"/>
      <w:spacing w:after="80" w:line="240" w:lineRule="auto"/>
    </w:pPr>
    <w:rPr>
      <w:rFonts w:ascii="Segoe UI" w:hAnsi="Segoe UI" w:cs="Segoe UI"/>
      <w:b/>
      <w:bCs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AA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2A8"/>
    <w:pPr>
      <w:spacing w:after="0" w:line="240" w:lineRule="auto"/>
    </w:pPr>
  </w:style>
  <w:style w:type="paragraph" w:customStyle="1" w:styleId="Body">
    <w:name w:val="Body"/>
    <w:rsid w:val="00AA02A8"/>
    <w:pPr>
      <w:autoSpaceDE w:val="0"/>
      <w:autoSpaceDN w:val="0"/>
      <w:adjustRightInd w:val="0"/>
      <w:spacing w:after="0" w:line="240" w:lineRule="auto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AA02A8"/>
    <w:pPr>
      <w:autoSpaceDE w:val="0"/>
      <w:autoSpaceDN w:val="0"/>
      <w:adjustRightInd w:val="0"/>
      <w:spacing w:after="80" w:line="240" w:lineRule="auto"/>
    </w:pPr>
    <w:rPr>
      <w:rFonts w:ascii="Segoe UI" w:hAnsi="Segoe UI" w:cs="Segoe UI"/>
      <w:b/>
      <w:bCs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AA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PastorEggold</dc:creator>
  <cp:lastModifiedBy>Owner</cp:lastModifiedBy>
  <cp:revision>2</cp:revision>
  <cp:lastPrinted>2012-07-24T18:29:00Z</cp:lastPrinted>
  <dcterms:created xsi:type="dcterms:W3CDTF">2018-05-29T11:59:00Z</dcterms:created>
  <dcterms:modified xsi:type="dcterms:W3CDTF">2018-05-29T11:59:00Z</dcterms:modified>
</cp:coreProperties>
</file>