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5D" w:rsidRPr="0021302B" w:rsidRDefault="00ED605D" w:rsidP="00ED605D">
      <w:pPr>
        <w:pStyle w:val="NoSpacing"/>
        <w:jc w:val="center"/>
        <w:rPr>
          <w:rFonts w:cs="Arial"/>
          <w:b/>
          <w:sz w:val="44"/>
          <w:szCs w:val="44"/>
          <w:u w:val="single"/>
        </w:rPr>
      </w:pPr>
      <w:r w:rsidRPr="0021302B">
        <w:rPr>
          <w:rFonts w:cs="Arial"/>
          <w:b/>
          <w:sz w:val="44"/>
          <w:szCs w:val="44"/>
          <w:u w:val="single"/>
        </w:rPr>
        <w:t>Pastor’s Bible Class</w:t>
      </w:r>
    </w:p>
    <w:p w:rsidR="00ED605D" w:rsidRPr="004C44B5" w:rsidRDefault="00ED605D" w:rsidP="00ED605D">
      <w:pPr>
        <w:pStyle w:val="NoSpacing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ED605D" w:rsidRPr="00CE5FD1" w:rsidRDefault="00F67CCA" w:rsidP="00CE5FD1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The Fifth</w:t>
      </w:r>
      <w:r w:rsidR="00CE5FD1">
        <w:rPr>
          <w:rFonts w:cs="Arial"/>
          <w:b/>
          <w:sz w:val="32"/>
          <w:szCs w:val="32"/>
        </w:rPr>
        <w:t xml:space="preserve"> Sunday in Lent</w:t>
      </w:r>
    </w:p>
    <w:p w:rsidR="00CE5FD1" w:rsidRPr="00CE5FD1" w:rsidRDefault="00CE5FD1" w:rsidP="00CE5FD1">
      <w:pPr>
        <w:pStyle w:val="Caption"/>
        <w:tabs>
          <w:tab w:val="right" w:pos="10800"/>
        </w:tabs>
        <w:rPr>
          <w:sz w:val="16"/>
          <w:szCs w:val="16"/>
        </w:rPr>
      </w:pPr>
    </w:p>
    <w:p w:rsidR="00CE5FD1" w:rsidRPr="00CE5FD1" w:rsidRDefault="00CE5FD1" w:rsidP="00CE5FD1">
      <w:pPr>
        <w:pStyle w:val="Caption"/>
        <w:tabs>
          <w:tab w:val="right" w:pos="1080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#</w:t>
      </w:r>
      <w:proofErr w:type="gramStart"/>
      <w:r w:rsidRPr="00CE5FD1">
        <w:rPr>
          <w:rFonts w:asciiTheme="minorHAnsi" w:hAnsiTheme="minorHAnsi" w:cstheme="minorHAnsi"/>
          <w:sz w:val="28"/>
          <w:szCs w:val="28"/>
        </w:rPr>
        <w:t xml:space="preserve">440 </w:t>
      </w:r>
      <w:r>
        <w:rPr>
          <w:rFonts w:asciiTheme="minorHAnsi" w:hAnsiTheme="minorHAnsi" w:cstheme="minorHAnsi"/>
          <w:sz w:val="28"/>
          <w:szCs w:val="28"/>
        </w:rPr>
        <w:t xml:space="preserve"> “</w:t>
      </w:r>
      <w:proofErr w:type="gramEnd"/>
      <w:r w:rsidRPr="00CE5FD1">
        <w:rPr>
          <w:rFonts w:asciiTheme="minorHAnsi" w:hAnsiTheme="minorHAnsi" w:cstheme="minorHAnsi"/>
          <w:sz w:val="28"/>
          <w:szCs w:val="28"/>
        </w:rPr>
        <w:t>Jesus, I Will Ponder Now</w:t>
      </w:r>
      <w:r>
        <w:rPr>
          <w:rFonts w:asciiTheme="minorHAnsi" w:hAnsiTheme="minorHAnsi" w:cstheme="minorHAnsi"/>
          <w:sz w:val="28"/>
          <w:szCs w:val="28"/>
        </w:rPr>
        <w:t>”</w:t>
      </w:r>
    </w:p>
    <w:p w:rsidR="00CE5FD1" w:rsidRDefault="00CE5FD1" w:rsidP="00CE5FD1">
      <w:pPr>
        <w:pStyle w:val="Body"/>
      </w:pPr>
      <w:r>
        <w:rPr>
          <w:noProof/>
        </w:rPr>
        <w:drawing>
          <wp:inline distT="0" distB="0" distL="0" distR="0">
            <wp:extent cx="5796863" cy="107915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29" cy="107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D1" w:rsidRDefault="00CE5FD1" w:rsidP="00CE5FD1">
      <w:pPr>
        <w:pStyle w:val="Body"/>
      </w:pPr>
      <w:r>
        <w:rPr>
          <w:noProof/>
        </w:rPr>
        <w:drawing>
          <wp:inline distT="0" distB="0" distL="0" distR="0">
            <wp:extent cx="5796863" cy="113682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30" cy="113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D1" w:rsidRDefault="00CE5FD1" w:rsidP="00CE5FD1">
      <w:pPr>
        <w:pStyle w:val="Body"/>
      </w:pPr>
      <w:r>
        <w:rPr>
          <w:noProof/>
        </w:rPr>
        <w:drawing>
          <wp:inline distT="0" distB="0" distL="0" distR="0">
            <wp:extent cx="5796863" cy="113682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30" cy="1137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D1" w:rsidRDefault="00CE5FD1" w:rsidP="00CE5FD1">
      <w:pPr>
        <w:pStyle w:val="Body"/>
      </w:pPr>
      <w:r>
        <w:rPr>
          <w:noProof/>
        </w:rPr>
        <w:drawing>
          <wp:inline distT="0" distB="0" distL="0" distR="0">
            <wp:extent cx="5796863" cy="112034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130" cy="112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FD1" w:rsidRDefault="00CE5FD1" w:rsidP="00CE5FD1">
      <w:pPr>
        <w:pStyle w:val="Body"/>
        <w:ind w:left="0"/>
      </w:pPr>
    </w:p>
    <w:p w:rsidR="00CE5FD1" w:rsidRPr="00CE5FD1" w:rsidRDefault="00CE5FD1" w:rsidP="00CE5FD1">
      <w:pPr>
        <w:pStyle w:val="Body"/>
        <w:ind w:left="9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Graciously my faith renew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;  </w:t>
      </w:r>
      <w:r w:rsidRPr="00CE5FD1">
        <w:rPr>
          <w:rFonts w:asciiTheme="minorHAnsi" w:hAnsiTheme="minorHAnsi" w:cstheme="minorHAnsi"/>
          <w:sz w:val="24"/>
          <w:szCs w:val="24"/>
        </w:rPr>
        <w:t>Help</w:t>
      </w:r>
      <w:proofErr w:type="gramEnd"/>
      <w:r w:rsidRPr="00CE5FD1">
        <w:rPr>
          <w:rFonts w:asciiTheme="minorHAnsi" w:hAnsiTheme="minorHAnsi" w:cstheme="minorHAnsi"/>
          <w:sz w:val="24"/>
          <w:szCs w:val="24"/>
        </w:rPr>
        <w:t xml:space="preserve"> me bear my crosses,</w:t>
      </w:r>
      <w:r w:rsidRPr="00CE5FD1">
        <w:rPr>
          <w:rFonts w:asciiTheme="minorHAnsi" w:hAnsiTheme="minorHAnsi" w:cstheme="minorHAnsi"/>
          <w:sz w:val="24"/>
          <w:szCs w:val="24"/>
        </w:rPr>
        <w:br/>
        <w:t>Learning h</w:t>
      </w:r>
      <w:r>
        <w:rPr>
          <w:rFonts w:asciiTheme="minorHAnsi" w:hAnsiTheme="minorHAnsi" w:cstheme="minorHAnsi"/>
          <w:sz w:val="24"/>
          <w:szCs w:val="24"/>
        </w:rPr>
        <w:t xml:space="preserve">umbleness from You;  </w:t>
      </w:r>
      <w:r w:rsidRPr="00CE5FD1">
        <w:rPr>
          <w:rFonts w:asciiTheme="minorHAnsi" w:hAnsiTheme="minorHAnsi" w:cstheme="minorHAnsi"/>
          <w:sz w:val="24"/>
          <w:szCs w:val="24"/>
        </w:rPr>
        <w:t>Peace mid pain and losses.</w:t>
      </w:r>
      <w:r w:rsidRPr="00CE5FD1">
        <w:rPr>
          <w:rFonts w:asciiTheme="minorHAnsi" w:hAnsiTheme="minorHAnsi" w:cstheme="minorHAnsi"/>
          <w:sz w:val="24"/>
          <w:szCs w:val="24"/>
        </w:rPr>
        <w:br/>
        <w:t>Ma</w:t>
      </w:r>
      <w:r>
        <w:rPr>
          <w:rFonts w:asciiTheme="minorHAnsi" w:hAnsiTheme="minorHAnsi" w:cstheme="minorHAnsi"/>
          <w:sz w:val="24"/>
          <w:szCs w:val="24"/>
        </w:rPr>
        <w:t xml:space="preserve">y I give </w:t>
      </w:r>
      <w:proofErr w:type="gramStart"/>
      <w:r>
        <w:rPr>
          <w:rFonts w:asciiTheme="minorHAnsi" w:hAnsiTheme="minorHAnsi" w:cstheme="minorHAnsi"/>
          <w:sz w:val="24"/>
          <w:szCs w:val="24"/>
        </w:rPr>
        <w:t>You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love for love!  </w:t>
      </w:r>
      <w:r w:rsidRPr="00CE5FD1">
        <w:rPr>
          <w:rFonts w:asciiTheme="minorHAnsi" w:hAnsiTheme="minorHAnsi" w:cstheme="minorHAnsi"/>
          <w:sz w:val="24"/>
          <w:szCs w:val="24"/>
        </w:rPr>
        <w:t>Hear me, O my Savior</w:t>
      </w:r>
      <w:proofErr w:type="gramStart"/>
      <w:r w:rsidRPr="00CE5FD1">
        <w:rPr>
          <w:rFonts w:asciiTheme="minorHAnsi" w:hAnsiTheme="minorHAnsi" w:cstheme="minorHAnsi"/>
          <w:sz w:val="24"/>
          <w:szCs w:val="24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</w:rPr>
        <w:br/>
        <w:t xml:space="preserve">That I may in </w:t>
      </w:r>
      <w:proofErr w:type="spellStart"/>
      <w:r>
        <w:rPr>
          <w:rFonts w:asciiTheme="minorHAnsi" w:hAnsiTheme="minorHAnsi" w:cstheme="minorHAnsi"/>
          <w:sz w:val="24"/>
          <w:szCs w:val="24"/>
        </w:rPr>
        <w:t>heav’n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above,  </w:t>
      </w:r>
      <w:r w:rsidRPr="00CE5FD1">
        <w:rPr>
          <w:rFonts w:asciiTheme="minorHAnsi" w:hAnsiTheme="minorHAnsi" w:cstheme="minorHAnsi"/>
          <w:sz w:val="24"/>
          <w:szCs w:val="24"/>
        </w:rPr>
        <w:t>Sing Your praise forever.</w:t>
      </w:r>
    </w:p>
    <w:p w:rsidR="00ED605D" w:rsidRPr="00B77F74" w:rsidRDefault="00ED605D" w:rsidP="00ED605D">
      <w:pPr>
        <w:pStyle w:val="Body"/>
        <w:ind w:left="0"/>
        <w:rPr>
          <w:sz w:val="13"/>
          <w:szCs w:val="13"/>
        </w:rPr>
      </w:pPr>
    </w:p>
    <w:p w:rsidR="00ED605D" w:rsidRPr="003638F4" w:rsidRDefault="00CE5FD1" w:rsidP="00ED605D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Read Jeremiah 31:31-34</w:t>
      </w:r>
    </w:p>
    <w:p w:rsidR="00ED605D" w:rsidRPr="007D2786" w:rsidRDefault="00ED605D" w:rsidP="00ED605D">
      <w:pPr>
        <w:pStyle w:val="NoSpacing"/>
        <w:rPr>
          <w:sz w:val="28"/>
          <w:szCs w:val="28"/>
        </w:rPr>
      </w:pPr>
      <w:r w:rsidRPr="007552EB">
        <w:rPr>
          <w:sz w:val="26"/>
          <w:szCs w:val="26"/>
        </w:rPr>
        <w:t xml:space="preserve">1. </w:t>
      </w:r>
      <w:r w:rsidR="00586FF8">
        <w:rPr>
          <w:sz w:val="26"/>
          <w:szCs w:val="26"/>
        </w:rPr>
        <w:t>What were the marks of the “old covenant?”</w:t>
      </w:r>
      <w:r w:rsidR="00586FF8">
        <w:rPr>
          <w:sz w:val="28"/>
          <w:szCs w:val="28"/>
        </w:rPr>
        <w:t xml:space="preserve">  See Genesis 17:5-11; Exodus</w:t>
      </w:r>
      <w:r w:rsidR="00D03F33">
        <w:rPr>
          <w:sz w:val="28"/>
          <w:szCs w:val="28"/>
        </w:rPr>
        <w:t xml:space="preserve"> 24:5-8 and Jeremiah 34:18</w:t>
      </w:r>
      <w:r w:rsidR="00586FF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D605D" w:rsidRDefault="00ED605D" w:rsidP="00ED605D">
      <w:pPr>
        <w:pStyle w:val="NoSpacing"/>
        <w:rPr>
          <w:sz w:val="28"/>
          <w:szCs w:val="28"/>
        </w:rPr>
      </w:pPr>
    </w:p>
    <w:p w:rsidR="00586FF8" w:rsidRDefault="00586FF8" w:rsidP="00ED60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what is the “new covenant” based and how is it initiated?  Read </w:t>
      </w:r>
      <w:r w:rsidR="00F40CBA">
        <w:rPr>
          <w:sz w:val="28"/>
          <w:szCs w:val="28"/>
        </w:rPr>
        <w:t>Hebrews 8 and</w:t>
      </w:r>
      <w:r w:rsidR="00F40CBA" w:rsidRPr="00F40CBA">
        <w:rPr>
          <w:sz w:val="28"/>
          <w:szCs w:val="28"/>
        </w:rPr>
        <w:t xml:space="preserve"> </w:t>
      </w:r>
      <w:r w:rsidR="00F40CBA">
        <w:rPr>
          <w:sz w:val="28"/>
          <w:szCs w:val="28"/>
        </w:rPr>
        <w:t>Luke 22:20.</w:t>
      </w:r>
    </w:p>
    <w:p w:rsidR="002F0C85" w:rsidRDefault="002F0C85" w:rsidP="00ED605D">
      <w:pPr>
        <w:pStyle w:val="NoSpacing"/>
        <w:rPr>
          <w:sz w:val="28"/>
          <w:szCs w:val="28"/>
        </w:rPr>
      </w:pPr>
    </w:p>
    <w:p w:rsidR="00ED605D" w:rsidRPr="007D2786" w:rsidRDefault="00586FF8" w:rsidP="00ED60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What significance does this understanding</w:t>
      </w:r>
      <w:r w:rsidR="00F40CBA">
        <w:rPr>
          <w:sz w:val="28"/>
          <w:szCs w:val="28"/>
        </w:rPr>
        <w:t xml:space="preserve"> of the new covenant</w:t>
      </w:r>
      <w:r>
        <w:rPr>
          <w:sz w:val="28"/>
          <w:szCs w:val="28"/>
        </w:rPr>
        <w:t xml:space="preserve"> bring to the celebration of the Lord’s Supper?        </w:t>
      </w:r>
    </w:p>
    <w:p w:rsidR="00ED605D" w:rsidRDefault="00CE5FD1" w:rsidP="00ED60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Read Mark 10:32-45</w:t>
      </w:r>
    </w:p>
    <w:p w:rsidR="00F40CBA" w:rsidRDefault="00F40CBA" w:rsidP="00ED60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D605D">
        <w:rPr>
          <w:sz w:val="28"/>
          <w:szCs w:val="28"/>
        </w:rPr>
        <w:t>.</w:t>
      </w:r>
      <w:r>
        <w:rPr>
          <w:sz w:val="28"/>
          <w:szCs w:val="28"/>
        </w:rPr>
        <w:t xml:space="preserve">  Why would the disciples be amazed and other followers afraid in the first verse of our text?</w:t>
      </w:r>
      <w:r w:rsidR="007D588F">
        <w:rPr>
          <w:sz w:val="28"/>
          <w:szCs w:val="28"/>
        </w:rPr>
        <w:t xml:space="preserve">  See 3:22 and 7:1.</w:t>
      </w:r>
    </w:p>
    <w:p w:rsidR="00F40CBA" w:rsidRDefault="00F40CBA" w:rsidP="00ED605D">
      <w:pPr>
        <w:pStyle w:val="NoSpacing"/>
        <w:rPr>
          <w:sz w:val="28"/>
          <w:szCs w:val="28"/>
        </w:rPr>
      </w:pPr>
    </w:p>
    <w:p w:rsidR="007D588F" w:rsidRDefault="007D588F" w:rsidP="00ED60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How does Jesus address their concerns and how is this information perceived by the twelve?  See Luke 18:34.</w:t>
      </w:r>
    </w:p>
    <w:p w:rsidR="007D588F" w:rsidRDefault="007D588F" w:rsidP="00ED605D">
      <w:pPr>
        <w:pStyle w:val="NoSpacing"/>
        <w:rPr>
          <w:sz w:val="28"/>
          <w:szCs w:val="28"/>
        </w:rPr>
      </w:pPr>
    </w:p>
    <w:p w:rsidR="007D588F" w:rsidRDefault="007D588F" w:rsidP="00ED60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Why do James and John make their seemingly bizarre request in light of the previous verses?</w:t>
      </w:r>
    </w:p>
    <w:p w:rsidR="007D588F" w:rsidRDefault="007D588F" w:rsidP="00ED605D">
      <w:pPr>
        <w:pStyle w:val="NoSpacing"/>
        <w:rPr>
          <w:sz w:val="28"/>
          <w:szCs w:val="28"/>
        </w:rPr>
      </w:pPr>
    </w:p>
    <w:p w:rsidR="00926E03" w:rsidRDefault="007D588F" w:rsidP="00926E03">
      <w:pPr>
        <w:pStyle w:val="NoSpacing"/>
        <w:rPr>
          <w:rFonts w:cstheme="minorHAnsi"/>
          <w:sz w:val="28"/>
          <w:szCs w:val="28"/>
        </w:rPr>
      </w:pPr>
      <w:r>
        <w:rPr>
          <w:sz w:val="28"/>
          <w:szCs w:val="28"/>
        </w:rPr>
        <w:t>7.</w:t>
      </w:r>
      <w:r w:rsidR="00926E03">
        <w:rPr>
          <w:sz w:val="28"/>
          <w:szCs w:val="28"/>
        </w:rPr>
        <w:t xml:space="preserve">  One commentator suggests, </w:t>
      </w:r>
      <w:r w:rsidR="00926E03" w:rsidRPr="00926E03">
        <w:rPr>
          <w:rFonts w:cstheme="minorHAnsi"/>
          <w:sz w:val="28"/>
          <w:szCs w:val="28"/>
        </w:rPr>
        <w:t xml:space="preserve">“To share someone’s cup was a recognized expression </w:t>
      </w:r>
      <w:r w:rsidR="00926E03">
        <w:rPr>
          <w:rFonts w:cstheme="minorHAnsi"/>
          <w:sz w:val="28"/>
          <w:szCs w:val="28"/>
        </w:rPr>
        <w:t>for sharing his fate.  In the Old Testament</w:t>
      </w:r>
      <w:r w:rsidR="00926E03" w:rsidRPr="00926E03">
        <w:rPr>
          <w:rFonts w:cstheme="minorHAnsi"/>
          <w:sz w:val="28"/>
          <w:szCs w:val="28"/>
        </w:rPr>
        <w:t xml:space="preserve"> the cup of wine is a common metaphor for the wrath of God’s judgment upon human sin and rebellion, and this understanding was kept alive</w:t>
      </w:r>
      <w:r w:rsidR="00926E03">
        <w:rPr>
          <w:rFonts w:cstheme="minorHAnsi"/>
          <w:sz w:val="28"/>
          <w:szCs w:val="28"/>
        </w:rPr>
        <w:t xml:space="preserve"> into the first century.”  How does this help us understand Jesus’ initial response to James and John?</w:t>
      </w:r>
    </w:p>
    <w:p w:rsidR="00926E03" w:rsidRDefault="00926E03" w:rsidP="00926E03">
      <w:pPr>
        <w:pStyle w:val="NoSpacing"/>
        <w:rPr>
          <w:rFonts w:cstheme="minorHAnsi"/>
          <w:sz w:val="28"/>
          <w:szCs w:val="28"/>
        </w:rPr>
      </w:pPr>
    </w:p>
    <w:p w:rsidR="00926E03" w:rsidRDefault="00926E03" w:rsidP="00926E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Why does Jesus seem to change his sentiments in verse</w:t>
      </w:r>
      <w:r w:rsidR="00ED2A31">
        <w:rPr>
          <w:rFonts w:cstheme="minorHAnsi"/>
          <w:sz w:val="28"/>
          <w:szCs w:val="28"/>
        </w:rPr>
        <w:t xml:space="preserve"> 39?</w:t>
      </w:r>
    </w:p>
    <w:p w:rsidR="00ED2A31" w:rsidRDefault="00ED2A31" w:rsidP="00926E03">
      <w:pPr>
        <w:pStyle w:val="NoSpacing"/>
        <w:rPr>
          <w:rFonts w:cstheme="minorHAnsi"/>
          <w:sz w:val="28"/>
          <w:szCs w:val="28"/>
        </w:rPr>
      </w:pPr>
    </w:p>
    <w:p w:rsidR="00ED2A31" w:rsidRDefault="00ED2A31" w:rsidP="00926E0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 How does Jesus redefine greatness in verses 42-44?</w:t>
      </w:r>
    </w:p>
    <w:p w:rsidR="00ED2A31" w:rsidRDefault="00ED2A31" w:rsidP="00926E03">
      <w:pPr>
        <w:pStyle w:val="NoSpacing"/>
        <w:rPr>
          <w:rFonts w:cstheme="minorHAnsi"/>
          <w:sz w:val="28"/>
          <w:szCs w:val="28"/>
        </w:rPr>
      </w:pPr>
    </w:p>
    <w:p w:rsidR="00ED2A31" w:rsidRPr="002F0C85" w:rsidRDefault="00ED2A31" w:rsidP="00926E03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10.</w:t>
      </w:r>
      <w:r w:rsidR="00C4430D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</w:t>
      </w:r>
      <w:r w:rsidR="002F0C85">
        <w:rPr>
          <w:rFonts w:cstheme="minorHAnsi"/>
          <w:sz w:val="28"/>
          <w:szCs w:val="28"/>
        </w:rPr>
        <w:t xml:space="preserve">In verse 45 Jesus uses the word “ransom.”  In the Bible, </w:t>
      </w:r>
      <w:r w:rsidR="002F0C85">
        <w:rPr>
          <w:sz w:val="28"/>
          <w:szCs w:val="28"/>
        </w:rPr>
        <w:t>t</w:t>
      </w:r>
      <w:r w:rsidR="002F0C85" w:rsidRPr="002F0C85">
        <w:rPr>
          <w:sz w:val="28"/>
          <w:szCs w:val="28"/>
        </w:rPr>
        <w:t>he act of redeeming</w:t>
      </w:r>
      <w:r w:rsidR="002F0C85">
        <w:rPr>
          <w:sz w:val="28"/>
          <w:szCs w:val="28"/>
        </w:rPr>
        <w:t xml:space="preserve"> another was often done by monetary</w:t>
      </w:r>
      <w:r w:rsidR="002F0C85" w:rsidRPr="002F0C85">
        <w:rPr>
          <w:sz w:val="28"/>
          <w:szCs w:val="28"/>
        </w:rPr>
        <w:t xml:space="preserve"> payment, but in more important transactions it was do</w:t>
      </w:r>
      <w:r w:rsidR="002F0C85">
        <w:rPr>
          <w:sz w:val="28"/>
          <w:szCs w:val="28"/>
        </w:rPr>
        <w:t xml:space="preserve">ne with the life of an animal </w:t>
      </w:r>
      <w:r w:rsidR="002F0C85" w:rsidRPr="002F0C85">
        <w:rPr>
          <w:sz w:val="28"/>
          <w:szCs w:val="28"/>
        </w:rPr>
        <w:t>or of another human being.  The single most important passage for understanding Jesus’ use of this word is Isaiah 52:13-53:12.  There, perhaps more clearly than in</w:t>
      </w:r>
      <w:r w:rsidR="002F0C85">
        <w:rPr>
          <w:sz w:val="28"/>
          <w:szCs w:val="28"/>
        </w:rPr>
        <w:t xml:space="preserve"> any other passage of Scripture.  Read this section of Isaiah and reflect on</w:t>
      </w:r>
      <w:r w:rsidR="002F0C85" w:rsidRPr="002F0C85">
        <w:rPr>
          <w:sz w:val="28"/>
          <w:szCs w:val="28"/>
        </w:rPr>
        <w:t xml:space="preserve"> the Suffering Servant </w:t>
      </w:r>
      <w:r w:rsidR="002F0C85">
        <w:rPr>
          <w:sz w:val="28"/>
          <w:szCs w:val="28"/>
        </w:rPr>
        <w:t xml:space="preserve">who </w:t>
      </w:r>
      <w:r w:rsidR="002F0C85" w:rsidRPr="002F0C85">
        <w:rPr>
          <w:sz w:val="28"/>
          <w:szCs w:val="28"/>
        </w:rPr>
        <w:t>is described as offering his life as the price of redemption for the sins of many.</w:t>
      </w:r>
      <w:r w:rsidR="002F0C85">
        <w:rPr>
          <w:sz w:val="28"/>
          <w:szCs w:val="28"/>
        </w:rPr>
        <w:t xml:space="preserve">   </w:t>
      </w:r>
    </w:p>
    <w:p w:rsidR="002F0C85" w:rsidRPr="002F0C85" w:rsidRDefault="007D588F" w:rsidP="00ED60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CBA">
        <w:rPr>
          <w:sz w:val="28"/>
          <w:szCs w:val="28"/>
        </w:rPr>
        <w:t xml:space="preserve"> </w:t>
      </w:r>
    </w:p>
    <w:p w:rsidR="00ED605D" w:rsidRPr="00D54F7C" w:rsidRDefault="00ED605D" w:rsidP="00ED605D">
      <w:pPr>
        <w:pStyle w:val="NoSpacing"/>
        <w:rPr>
          <w:b/>
          <w:sz w:val="28"/>
          <w:szCs w:val="28"/>
        </w:rPr>
      </w:pPr>
      <w:r w:rsidRPr="00D54F7C">
        <w:rPr>
          <w:b/>
          <w:sz w:val="28"/>
          <w:szCs w:val="28"/>
        </w:rPr>
        <w:t>Devotional Thought from “The Lutheran Study Bible”</w:t>
      </w:r>
    </w:p>
    <w:p w:rsidR="00ED605D" w:rsidRPr="00D54F7C" w:rsidRDefault="007D588F" w:rsidP="00ED605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Jesus puts our welfare</w:t>
      </w:r>
      <w:r w:rsidR="00C356E9">
        <w:rPr>
          <w:sz w:val="28"/>
          <w:szCs w:val="28"/>
        </w:rPr>
        <w:t xml:space="preserve"> an</w:t>
      </w:r>
      <w:r>
        <w:rPr>
          <w:sz w:val="28"/>
          <w:szCs w:val="28"/>
        </w:rPr>
        <w:t>d needs ahead of His own as He cond</w:t>
      </w:r>
      <w:r w:rsidR="00C356E9">
        <w:rPr>
          <w:sz w:val="28"/>
          <w:szCs w:val="28"/>
        </w:rPr>
        <w:t xml:space="preserve">ucts His ministry, showing us what real leadership is.  Jesus shows that those who lead in the Kingdom of God </w:t>
      </w:r>
      <w:r w:rsidR="009466E4">
        <w:rPr>
          <w:sz w:val="28"/>
          <w:szCs w:val="28"/>
        </w:rPr>
        <w:t>serve others in humility.  He leads by laying down His life as the sacrifice for our sins and calls us to similar service</w:t>
      </w:r>
      <w:r w:rsidR="00ED605D" w:rsidRPr="00D54F7C">
        <w:rPr>
          <w:sz w:val="28"/>
          <w:szCs w:val="28"/>
        </w:rPr>
        <w:t xml:space="preserve"> </w:t>
      </w:r>
      <w:r w:rsidR="009466E4">
        <w:rPr>
          <w:sz w:val="28"/>
          <w:szCs w:val="28"/>
        </w:rPr>
        <w:t>(TLSB, 1681</w:t>
      </w:r>
      <w:r w:rsidR="00ED605D" w:rsidRPr="00D54F7C">
        <w:rPr>
          <w:sz w:val="28"/>
          <w:szCs w:val="28"/>
        </w:rPr>
        <w:t xml:space="preserve">). </w:t>
      </w:r>
    </w:p>
    <w:p w:rsidR="00ED605D" w:rsidRPr="00D54F7C" w:rsidRDefault="00ED605D" w:rsidP="00ED605D">
      <w:pPr>
        <w:pStyle w:val="NoSpacing"/>
        <w:rPr>
          <w:b/>
          <w:sz w:val="28"/>
          <w:szCs w:val="28"/>
        </w:rPr>
      </w:pPr>
    </w:p>
    <w:p w:rsidR="00ED605D" w:rsidRPr="00D54F7C" w:rsidRDefault="00ED605D" w:rsidP="00ED605D">
      <w:pPr>
        <w:pStyle w:val="NoSpacing"/>
        <w:rPr>
          <w:b/>
          <w:sz w:val="28"/>
          <w:szCs w:val="28"/>
        </w:rPr>
      </w:pPr>
      <w:r w:rsidRPr="00D54F7C">
        <w:rPr>
          <w:b/>
          <w:sz w:val="28"/>
          <w:szCs w:val="28"/>
        </w:rPr>
        <w:t>Closing Prayer</w:t>
      </w:r>
    </w:p>
    <w:p w:rsidR="007F15E0" w:rsidRPr="002F0C85" w:rsidRDefault="009466E4" w:rsidP="002F0C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Dear Father, You have sent Christ to serve us, although He had the right to demand our service</w:t>
      </w:r>
      <w:r w:rsidR="00ED605D" w:rsidRPr="00D54F7C">
        <w:rPr>
          <w:sz w:val="28"/>
          <w:szCs w:val="28"/>
        </w:rPr>
        <w:t>.</w:t>
      </w:r>
      <w:r>
        <w:rPr>
          <w:sz w:val="28"/>
          <w:szCs w:val="28"/>
        </w:rPr>
        <w:t xml:space="preserve">  Forgive us Father.  Lead us to give ourselves for the sake of others, that we, being last, might truly be first with Jesus in His Kingdom.</w:t>
      </w:r>
      <w:r w:rsidR="00ED605D" w:rsidRPr="00D54F7C">
        <w:rPr>
          <w:sz w:val="28"/>
          <w:szCs w:val="28"/>
        </w:rPr>
        <w:t xml:space="preserve">  Amen.</w:t>
      </w:r>
    </w:p>
    <w:sectPr w:rsidR="007F15E0" w:rsidRPr="002F0C85" w:rsidSect="002F0C85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5D"/>
    <w:rsid w:val="000105B1"/>
    <w:rsid w:val="002F0C85"/>
    <w:rsid w:val="00586FF8"/>
    <w:rsid w:val="007D588F"/>
    <w:rsid w:val="007F15E0"/>
    <w:rsid w:val="00926E03"/>
    <w:rsid w:val="009466E4"/>
    <w:rsid w:val="00C356E9"/>
    <w:rsid w:val="00C4430D"/>
    <w:rsid w:val="00CE5FD1"/>
    <w:rsid w:val="00D03F33"/>
    <w:rsid w:val="00ED2A31"/>
    <w:rsid w:val="00ED605D"/>
    <w:rsid w:val="00EE5014"/>
    <w:rsid w:val="00F40CBA"/>
    <w:rsid w:val="00F67CCA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05D"/>
    <w:pPr>
      <w:spacing w:after="0" w:line="240" w:lineRule="auto"/>
    </w:pPr>
  </w:style>
  <w:style w:type="paragraph" w:customStyle="1" w:styleId="Body">
    <w:name w:val="Body"/>
    <w:rsid w:val="00ED605D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5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E5FD1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05D"/>
    <w:pPr>
      <w:spacing w:after="0" w:line="240" w:lineRule="auto"/>
    </w:pPr>
  </w:style>
  <w:style w:type="paragraph" w:customStyle="1" w:styleId="Body">
    <w:name w:val="Body"/>
    <w:rsid w:val="00ED605D"/>
    <w:pPr>
      <w:autoSpaceDE w:val="0"/>
      <w:autoSpaceDN w:val="0"/>
      <w:adjustRightInd w:val="0"/>
      <w:spacing w:after="0" w:line="240" w:lineRule="auto"/>
      <w:ind w:left="180"/>
    </w:pPr>
    <w:rPr>
      <w:rFonts w:ascii="Segoe UI" w:hAnsi="Segoe UI" w:cs="Segoe UI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5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E5FD1"/>
    <w:pPr>
      <w:autoSpaceDE w:val="0"/>
      <w:autoSpaceDN w:val="0"/>
      <w:adjustRightInd w:val="0"/>
      <w:spacing w:after="80" w:line="240" w:lineRule="auto"/>
    </w:pPr>
    <w:rPr>
      <w:rFonts w:ascii="Segoe UI" w:hAnsi="Segoe UI" w:cs="Segoe UI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PastorEggold</dc:creator>
  <cp:lastModifiedBy>Owner</cp:lastModifiedBy>
  <cp:revision>2</cp:revision>
  <dcterms:created xsi:type="dcterms:W3CDTF">2018-01-08T16:52:00Z</dcterms:created>
  <dcterms:modified xsi:type="dcterms:W3CDTF">2018-01-08T16:52:00Z</dcterms:modified>
</cp:coreProperties>
</file>