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81" w:rsidRDefault="00241981" w:rsidP="00241981">
      <w:pPr>
        <w:pStyle w:val="NoSpacing"/>
        <w:jc w:val="center"/>
        <w:rPr>
          <w:rFonts w:cs="Arial"/>
          <w:b/>
          <w:sz w:val="44"/>
          <w:szCs w:val="44"/>
          <w:u w:val="single"/>
        </w:rPr>
      </w:pPr>
      <w:bookmarkStart w:id="0" w:name="_GoBack"/>
      <w:bookmarkEnd w:id="0"/>
      <w:r w:rsidRPr="0021302B">
        <w:rPr>
          <w:rFonts w:cs="Arial"/>
          <w:b/>
          <w:sz w:val="44"/>
          <w:szCs w:val="44"/>
          <w:u w:val="single"/>
        </w:rPr>
        <w:t>Pastor’s Bible Class</w:t>
      </w:r>
    </w:p>
    <w:p w:rsidR="00241981" w:rsidRDefault="00241981" w:rsidP="00241981">
      <w:pPr>
        <w:pStyle w:val="NoSpacing"/>
        <w:jc w:val="center"/>
        <w:rPr>
          <w:rFonts w:cs="Arial"/>
          <w:sz w:val="20"/>
          <w:szCs w:val="20"/>
        </w:rPr>
      </w:pPr>
    </w:p>
    <w:p w:rsidR="006E0DC6" w:rsidRPr="004C44B5" w:rsidRDefault="006E0DC6" w:rsidP="00241981">
      <w:pPr>
        <w:pStyle w:val="NoSpacing"/>
        <w:jc w:val="center"/>
        <w:rPr>
          <w:rFonts w:cs="Arial"/>
          <w:sz w:val="20"/>
          <w:szCs w:val="20"/>
        </w:rPr>
      </w:pPr>
    </w:p>
    <w:p w:rsidR="000B5DE8" w:rsidRPr="000B5DE8" w:rsidRDefault="000B5DE8" w:rsidP="00241981">
      <w:pPr>
        <w:pStyle w:val="NoSpacing"/>
        <w:jc w:val="center"/>
        <w:rPr>
          <w:rFonts w:cs="Arial"/>
          <w:b/>
          <w:sz w:val="32"/>
          <w:szCs w:val="32"/>
        </w:rPr>
      </w:pPr>
      <w:r>
        <w:rPr>
          <w:rFonts w:cs="Arial"/>
          <w:b/>
          <w:sz w:val="32"/>
          <w:szCs w:val="32"/>
        </w:rPr>
        <w:t>T</w:t>
      </w:r>
      <w:r w:rsidR="00241981" w:rsidRPr="000B5DE8">
        <w:rPr>
          <w:rFonts w:cs="Arial"/>
          <w:b/>
          <w:sz w:val="32"/>
          <w:szCs w:val="32"/>
        </w:rPr>
        <w:t xml:space="preserve">he </w:t>
      </w:r>
      <w:r w:rsidRPr="000B5DE8">
        <w:rPr>
          <w:rFonts w:cs="Arial"/>
          <w:b/>
          <w:sz w:val="32"/>
          <w:szCs w:val="32"/>
        </w:rPr>
        <w:t xml:space="preserve">Last Sunday of the Church Year </w:t>
      </w:r>
    </w:p>
    <w:p w:rsidR="00241981" w:rsidRPr="000B5DE8" w:rsidRDefault="00241981" w:rsidP="00241981">
      <w:pPr>
        <w:pStyle w:val="NoSpacing"/>
        <w:jc w:val="center"/>
        <w:rPr>
          <w:rFonts w:cs="Arial"/>
          <w:b/>
          <w:sz w:val="32"/>
          <w:szCs w:val="32"/>
        </w:rPr>
      </w:pPr>
      <w:r w:rsidRPr="000B5DE8">
        <w:rPr>
          <w:rFonts w:cs="Arial"/>
          <w:b/>
          <w:sz w:val="32"/>
          <w:szCs w:val="32"/>
        </w:rPr>
        <w:t>Christ the King</w:t>
      </w:r>
      <w:r w:rsidR="00800E5C" w:rsidRPr="000B5DE8">
        <w:rPr>
          <w:rFonts w:cs="Arial"/>
          <w:b/>
          <w:sz w:val="32"/>
          <w:szCs w:val="32"/>
        </w:rPr>
        <w:t xml:space="preserve"> Sunday</w:t>
      </w:r>
    </w:p>
    <w:p w:rsidR="00241981" w:rsidRDefault="00241981" w:rsidP="00241981">
      <w:pPr>
        <w:pStyle w:val="NoSpacing"/>
        <w:rPr>
          <w:rFonts w:cs="Arial"/>
          <w:sz w:val="28"/>
          <w:szCs w:val="28"/>
        </w:rPr>
      </w:pPr>
    </w:p>
    <w:p w:rsidR="006E0DC6" w:rsidRDefault="006E0DC6" w:rsidP="00241981">
      <w:pPr>
        <w:pStyle w:val="NoSpacing"/>
        <w:rPr>
          <w:rFonts w:cs="Arial"/>
          <w:sz w:val="28"/>
          <w:szCs w:val="28"/>
        </w:rPr>
      </w:pPr>
    </w:p>
    <w:p w:rsidR="00241981" w:rsidRDefault="00241981" w:rsidP="00241981">
      <w:pPr>
        <w:pStyle w:val="NoSpacing"/>
        <w:rPr>
          <w:rFonts w:cs="Arial"/>
          <w:b/>
          <w:bCs/>
          <w:sz w:val="28"/>
          <w:szCs w:val="28"/>
        </w:rPr>
      </w:pPr>
      <w:r>
        <w:rPr>
          <w:rFonts w:cs="Arial"/>
          <w:b/>
          <w:bCs/>
          <w:sz w:val="28"/>
          <w:szCs w:val="28"/>
        </w:rPr>
        <w:t xml:space="preserve">Hymn </w:t>
      </w:r>
      <w:r w:rsidRPr="00241981">
        <w:rPr>
          <w:rFonts w:cs="Arial"/>
          <w:b/>
          <w:bCs/>
          <w:sz w:val="28"/>
          <w:szCs w:val="28"/>
        </w:rPr>
        <w:t xml:space="preserve">524 </w:t>
      </w:r>
      <w:r>
        <w:rPr>
          <w:rFonts w:cs="Arial"/>
          <w:b/>
          <w:bCs/>
          <w:sz w:val="28"/>
          <w:szCs w:val="28"/>
        </w:rPr>
        <w:t>“</w:t>
      </w:r>
      <w:r w:rsidRPr="00241981">
        <w:rPr>
          <w:rFonts w:cs="Arial"/>
          <w:b/>
          <w:bCs/>
          <w:sz w:val="28"/>
          <w:szCs w:val="28"/>
        </w:rPr>
        <w:t>How Sweet the Name of Jesus Sounds</w:t>
      </w:r>
      <w:r>
        <w:rPr>
          <w:rFonts w:cs="Arial"/>
          <w:b/>
          <w:bCs/>
          <w:sz w:val="28"/>
          <w:szCs w:val="28"/>
        </w:rPr>
        <w:t>”</w:t>
      </w:r>
    </w:p>
    <w:p w:rsidR="00241981" w:rsidRPr="00241981" w:rsidRDefault="00241981" w:rsidP="00241981">
      <w:pPr>
        <w:pStyle w:val="NoSpacing"/>
        <w:rPr>
          <w:rFonts w:cs="Arial"/>
          <w:b/>
          <w:bCs/>
          <w:sz w:val="16"/>
          <w:szCs w:val="16"/>
        </w:rPr>
      </w:pPr>
    </w:p>
    <w:p w:rsidR="00241981" w:rsidRPr="00241981" w:rsidRDefault="00241981" w:rsidP="006E0DC6">
      <w:pPr>
        <w:pStyle w:val="NoSpacing"/>
        <w:jc w:val="center"/>
        <w:rPr>
          <w:rFonts w:cs="Arial"/>
          <w:sz w:val="28"/>
          <w:szCs w:val="28"/>
        </w:rPr>
      </w:pPr>
      <w:r w:rsidRPr="00241981">
        <w:rPr>
          <w:rFonts w:cs="Arial"/>
          <w:noProof/>
          <w:sz w:val="28"/>
          <w:szCs w:val="28"/>
        </w:rPr>
        <w:drawing>
          <wp:inline distT="0" distB="0" distL="0" distR="0">
            <wp:extent cx="5532120" cy="1106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2120" cy="1106424"/>
                    </a:xfrm>
                    <a:prstGeom prst="rect">
                      <a:avLst/>
                    </a:prstGeom>
                    <a:noFill/>
                    <a:ln>
                      <a:noFill/>
                    </a:ln>
                  </pic:spPr>
                </pic:pic>
              </a:graphicData>
            </a:graphic>
          </wp:inline>
        </w:drawing>
      </w:r>
    </w:p>
    <w:p w:rsidR="00241981" w:rsidRPr="00241981" w:rsidRDefault="00241981" w:rsidP="006E0DC6">
      <w:pPr>
        <w:pStyle w:val="NoSpacing"/>
        <w:jc w:val="center"/>
        <w:rPr>
          <w:rFonts w:cs="Arial"/>
          <w:sz w:val="28"/>
          <w:szCs w:val="28"/>
        </w:rPr>
      </w:pPr>
      <w:r w:rsidRPr="00241981">
        <w:rPr>
          <w:rFonts w:cs="Arial"/>
          <w:noProof/>
          <w:sz w:val="28"/>
          <w:szCs w:val="28"/>
        </w:rPr>
        <w:drawing>
          <wp:inline distT="0" distB="0" distL="0" distR="0" wp14:anchorId="76DC1B1C" wp14:editId="7508EAE5">
            <wp:extent cx="5495544" cy="1179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5544" cy="1179576"/>
                    </a:xfrm>
                    <a:prstGeom prst="rect">
                      <a:avLst/>
                    </a:prstGeom>
                    <a:noFill/>
                    <a:ln>
                      <a:noFill/>
                    </a:ln>
                  </pic:spPr>
                </pic:pic>
              </a:graphicData>
            </a:graphic>
          </wp:inline>
        </w:drawing>
      </w:r>
    </w:p>
    <w:p w:rsidR="00241981" w:rsidRDefault="00241981" w:rsidP="006E0DC6">
      <w:pPr>
        <w:pStyle w:val="NoSpacing"/>
        <w:jc w:val="center"/>
        <w:rPr>
          <w:rFonts w:cs="Arial"/>
          <w:sz w:val="28"/>
          <w:szCs w:val="28"/>
        </w:rPr>
      </w:pPr>
      <w:r w:rsidRPr="00241981">
        <w:rPr>
          <w:rFonts w:cs="Arial"/>
          <w:noProof/>
          <w:sz w:val="28"/>
          <w:szCs w:val="28"/>
        </w:rPr>
        <w:drawing>
          <wp:inline distT="0" distB="0" distL="0" distR="0" wp14:anchorId="7228386B" wp14:editId="0C094A00">
            <wp:extent cx="5495544" cy="1179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5544" cy="1179576"/>
                    </a:xfrm>
                    <a:prstGeom prst="rect">
                      <a:avLst/>
                    </a:prstGeom>
                    <a:noFill/>
                    <a:ln>
                      <a:noFill/>
                    </a:ln>
                  </pic:spPr>
                </pic:pic>
              </a:graphicData>
            </a:graphic>
          </wp:inline>
        </w:drawing>
      </w:r>
    </w:p>
    <w:p w:rsidR="00241981" w:rsidRPr="004C44B5" w:rsidRDefault="00241981" w:rsidP="00241981">
      <w:pPr>
        <w:pStyle w:val="NoSpacing"/>
        <w:rPr>
          <w:rFonts w:cs="Arial"/>
          <w:sz w:val="28"/>
          <w:szCs w:val="28"/>
        </w:rPr>
      </w:pPr>
    </w:p>
    <w:p w:rsidR="00241981" w:rsidRPr="0097609B" w:rsidRDefault="00241981" w:rsidP="00241981">
      <w:pPr>
        <w:pStyle w:val="NoSpacing"/>
        <w:rPr>
          <w:rFonts w:cs="Arial"/>
          <w:b/>
          <w:sz w:val="28"/>
          <w:szCs w:val="28"/>
        </w:rPr>
      </w:pPr>
      <w:r w:rsidRPr="00113639">
        <w:rPr>
          <w:rFonts w:cs="Arial"/>
          <w:b/>
          <w:sz w:val="28"/>
          <w:szCs w:val="28"/>
        </w:rPr>
        <w:t>Read</w:t>
      </w:r>
      <w:r>
        <w:rPr>
          <w:rFonts w:cs="Arial"/>
          <w:b/>
          <w:sz w:val="28"/>
          <w:szCs w:val="28"/>
        </w:rPr>
        <w:t xml:space="preserve"> Daniel 7:9-10, 13-14</w:t>
      </w:r>
    </w:p>
    <w:p w:rsidR="00241981" w:rsidRDefault="00241981" w:rsidP="00241981">
      <w:pPr>
        <w:pStyle w:val="NoSpacing"/>
        <w:rPr>
          <w:sz w:val="28"/>
          <w:szCs w:val="28"/>
        </w:rPr>
      </w:pPr>
      <w:r>
        <w:rPr>
          <w:sz w:val="28"/>
          <w:szCs w:val="28"/>
        </w:rPr>
        <w:t>1.  This reading opens in the throne room of the Ancient of Days.  The book of Daniel is the only place in Scripture where this phrase is used to describe God.  What does this title imply?  See Isaiah 43:12-13; Psalm 90:1-2; I Timothy 1:17.</w:t>
      </w:r>
    </w:p>
    <w:p w:rsidR="00241981" w:rsidRDefault="00241981" w:rsidP="00241981">
      <w:pPr>
        <w:pStyle w:val="NoSpacing"/>
        <w:rPr>
          <w:sz w:val="28"/>
          <w:szCs w:val="28"/>
        </w:rPr>
      </w:pPr>
    </w:p>
    <w:p w:rsidR="00241981" w:rsidRDefault="00241981" w:rsidP="00241981">
      <w:pPr>
        <w:pStyle w:val="NoSpacing"/>
        <w:rPr>
          <w:sz w:val="28"/>
          <w:szCs w:val="28"/>
        </w:rPr>
      </w:pPr>
      <w:r>
        <w:rPr>
          <w:sz w:val="28"/>
          <w:szCs w:val="28"/>
        </w:rPr>
        <w:t>2.  Read Revelation 1:12-18.  How do these verses help to explain the identity of the Ancient of Days from Daniel 7?</w:t>
      </w:r>
    </w:p>
    <w:p w:rsidR="00241981" w:rsidRDefault="00241981" w:rsidP="00241981">
      <w:pPr>
        <w:pStyle w:val="NoSpacing"/>
        <w:rPr>
          <w:sz w:val="28"/>
          <w:szCs w:val="28"/>
        </w:rPr>
      </w:pPr>
    </w:p>
    <w:p w:rsidR="00241981" w:rsidRDefault="00241981" w:rsidP="00241981">
      <w:pPr>
        <w:pStyle w:val="NoSpacing"/>
        <w:rPr>
          <w:sz w:val="28"/>
          <w:szCs w:val="28"/>
        </w:rPr>
      </w:pPr>
      <w:r>
        <w:rPr>
          <w:sz w:val="28"/>
          <w:szCs w:val="28"/>
        </w:rPr>
        <w:t>3.  What do the following images from Daniel’s vision mean?</w:t>
      </w:r>
    </w:p>
    <w:p w:rsidR="00241981" w:rsidRPr="00E4248F" w:rsidRDefault="00241981" w:rsidP="00241981">
      <w:pPr>
        <w:pStyle w:val="NoSpacing"/>
        <w:ind w:left="360"/>
        <w:rPr>
          <w:sz w:val="16"/>
          <w:szCs w:val="16"/>
        </w:rPr>
      </w:pPr>
    </w:p>
    <w:p w:rsidR="00241981" w:rsidRDefault="00241981" w:rsidP="00DD2121">
      <w:pPr>
        <w:pStyle w:val="NoSpacing"/>
        <w:ind w:left="360"/>
        <w:rPr>
          <w:sz w:val="28"/>
          <w:szCs w:val="28"/>
        </w:rPr>
      </w:pPr>
      <w:r>
        <w:rPr>
          <w:sz w:val="28"/>
          <w:szCs w:val="28"/>
        </w:rPr>
        <w:t xml:space="preserve">A.  </w:t>
      </w:r>
      <w:r w:rsidR="00222B13">
        <w:rPr>
          <w:sz w:val="28"/>
          <w:szCs w:val="28"/>
        </w:rPr>
        <w:t xml:space="preserve">his </w:t>
      </w:r>
      <w:r>
        <w:rPr>
          <w:sz w:val="28"/>
          <w:szCs w:val="28"/>
        </w:rPr>
        <w:t>clothing was as white as snow</w:t>
      </w:r>
      <w:r w:rsidR="00DD2121">
        <w:rPr>
          <w:sz w:val="28"/>
          <w:szCs w:val="28"/>
        </w:rPr>
        <w:t xml:space="preserve"> and </w:t>
      </w:r>
      <w:r w:rsidR="00222B13">
        <w:rPr>
          <w:sz w:val="28"/>
          <w:szCs w:val="28"/>
        </w:rPr>
        <w:t xml:space="preserve">the </w:t>
      </w:r>
      <w:r>
        <w:rPr>
          <w:sz w:val="28"/>
          <w:szCs w:val="28"/>
        </w:rPr>
        <w:t>hair of his head was white like wool</w:t>
      </w:r>
      <w:r w:rsidR="00DD2121">
        <w:rPr>
          <w:sz w:val="28"/>
          <w:szCs w:val="28"/>
        </w:rPr>
        <w:t>; (See Isaiah 1:18)</w:t>
      </w:r>
    </w:p>
    <w:p w:rsidR="00241981" w:rsidRDefault="00241981" w:rsidP="00241981">
      <w:pPr>
        <w:pStyle w:val="NoSpacing"/>
        <w:ind w:left="360"/>
        <w:rPr>
          <w:sz w:val="28"/>
          <w:szCs w:val="28"/>
        </w:rPr>
      </w:pPr>
    </w:p>
    <w:p w:rsidR="00241981" w:rsidRDefault="00DD2121" w:rsidP="00241981">
      <w:pPr>
        <w:pStyle w:val="NoSpacing"/>
        <w:ind w:left="360"/>
        <w:rPr>
          <w:sz w:val="28"/>
          <w:szCs w:val="28"/>
        </w:rPr>
      </w:pPr>
      <w:r>
        <w:rPr>
          <w:sz w:val="28"/>
          <w:szCs w:val="28"/>
        </w:rPr>
        <w:t>B</w:t>
      </w:r>
      <w:r w:rsidR="00241981">
        <w:rPr>
          <w:sz w:val="28"/>
          <w:szCs w:val="28"/>
        </w:rPr>
        <w:t xml:space="preserve">.  </w:t>
      </w:r>
      <w:r>
        <w:rPr>
          <w:sz w:val="28"/>
          <w:szCs w:val="28"/>
        </w:rPr>
        <w:t>his throne was fiery flames; (See Exodus 19:16-18)</w:t>
      </w:r>
    </w:p>
    <w:p w:rsidR="00241981" w:rsidRDefault="00241981" w:rsidP="00241981">
      <w:pPr>
        <w:pStyle w:val="NoSpacing"/>
        <w:ind w:left="360"/>
        <w:rPr>
          <w:sz w:val="28"/>
          <w:szCs w:val="28"/>
        </w:rPr>
      </w:pPr>
    </w:p>
    <w:p w:rsidR="00241981" w:rsidRDefault="00DD2121" w:rsidP="00DD2121">
      <w:pPr>
        <w:pStyle w:val="NoSpacing"/>
        <w:ind w:left="360"/>
        <w:rPr>
          <w:sz w:val="28"/>
          <w:szCs w:val="28"/>
        </w:rPr>
      </w:pPr>
      <w:r>
        <w:rPr>
          <w:sz w:val="28"/>
          <w:szCs w:val="28"/>
        </w:rPr>
        <w:lastRenderedPageBreak/>
        <w:t>C</w:t>
      </w:r>
      <w:r w:rsidR="00241981">
        <w:rPr>
          <w:sz w:val="28"/>
          <w:szCs w:val="28"/>
        </w:rPr>
        <w:t xml:space="preserve">.  </w:t>
      </w:r>
      <w:r>
        <w:rPr>
          <w:sz w:val="28"/>
          <w:szCs w:val="28"/>
        </w:rPr>
        <w:t>a thousand thousands served him</w:t>
      </w:r>
      <w:r w:rsidR="00241981">
        <w:rPr>
          <w:sz w:val="28"/>
          <w:szCs w:val="28"/>
        </w:rPr>
        <w:t>,</w:t>
      </w:r>
      <w:r>
        <w:rPr>
          <w:sz w:val="28"/>
          <w:szCs w:val="28"/>
        </w:rPr>
        <w:t xml:space="preserve"> and ten thousand times ten thousand stood before him </w:t>
      </w:r>
      <w:r w:rsidR="00241981">
        <w:rPr>
          <w:sz w:val="28"/>
          <w:szCs w:val="28"/>
        </w:rPr>
        <w:t xml:space="preserve">  </w:t>
      </w:r>
    </w:p>
    <w:p w:rsidR="00241981" w:rsidRDefault="00241981" w:rsidP="00241981">
      <w:pPr>
        <w:pStyle w:val="NoSpacing"/>
        <w:ind w:left="360"/>
        <w:rPr>
          <w:sz w:val="28"/>
          <w:szCs w:val="28"/>
        </w:rPr>
      </w:pPr>
    </w:p>
    <w:p w:rsidR="00241981" w:rsidRDefault="00DD2121" w:rsidP="00241981">
      <w:pPr>
        <w:pStyle w:val="NoSpacing"/>
        <w:ind w:left="360"/>
        <w:rPr>
          <w:sz w:val="28"/>
          <w:szCs w:val="28"/>
        </w:rPr>
      </w:pPr>
      <w:r>
        <w:rPr>
          <w:sz w:val="28"/>
          <w:szCs w:val="28"/>
        </w:rPr>
        <w:t>D.  the court sat in judgment,</w:t>
      </w:r>
      <w:r w:rsidR="00241981">
        <w:rPr>
          <w:sz w:val="28"/>
          <w:szCs w:val="28"/>
        </w:rPr>
        <w:t xml:space="preserve"> and </w:t>
      </w:r>
      <w:r>
        <w:rPr>
          <w:sz w:val="28"/>
          <w:szCs w:val="28"/>
        </w:rPr>
        <w:t xml:space="preserve">the </w:t>
      </w:r>
      <w:r w:rsidR="00241981">
        <w:rPr>
          <w:sz w:val="28"/>
          <w:szCs w:val="28"/>
        </w:rPr>
        <w:t>books were opened (See Revelation 21:22-27)</w:t>
      </w:r>
    </w:p>
    <w:p w:rsidR="00241981" w:rsidRDefault="00241981" w:rsidP="00241981">
      <w:pPr>
        <w:pStyle w:val="NoSpacing"/>
        <w:rPr>
          <w:sz w:val="28"/>
          <w:szCs w:val="28"/>
        </w:rPr>
      </w:pPr>
    </w:p>
    <w:p w:rsidR="00241981" w:rsidRDefault="00241981" w:rsidP="00241981">
      <w:pPr>
        <w:pStyle w:val="NoSpacing"/>
        <w:rPr>
          <w:sz w:val="28"/>
          <w:szCs w:val="28"/>
        </w:rPr>
      </w:pPr>
      <w:r>
        <w:rPr>
          <w:sz w:val="28"/>
          <w:szCs w:val="28"/>
        </w:rPr>
        <w:t xml:space="preserve">4.  What is Daniel describing in verse 13?  See also Matthew 25:31 and 26:64. </w:t>
      </w:r>
    </w:p>
    <w:p w:rsidR="00241981" w:rsidRDefault="00241981" w:rsidP="00241981">
      <w:pPr>
        <w:pStyle w:val="NoSpacing"/>
        <w:rPr>
          <w:sz w:val="28"/>
          <w:szCs w:val="28"/>
        </w:rPr>
      </w:pPr>
    </w:p>
    <w:p w:rsidR="00241981" w:rsidRDefault="00241981" w:rsidP="00241981">
      <w:pPr>
        <w:pStyle w:val="NoSpacing"/>
        <w:rPr>
          <w:sz w:val="28"/>
          <w:szCs w:val="28"/>
        </w:rPr>
      </w:pPr>
      <w:r>
        <w:rPr>
          <w:sz w:val="28"/>
          <w:szCs w:val="28"/>
        </w:rPr>
        <w:t>5.  Jesus uses the term “Son of man” 81 times in the Gospels to describe Himself.  After reading Daniel 7:13, what was Jesus saying about Himself by using this title?</w:t>
      </w:r>
    </w:p>
    <w:p w:rsidR="00241981" w:rsidRDefault="00241981" w:rsidP="00241981">
      <w:pPr>
        <w:pStyle w:val="NoSpacing"/>
        <w:rPr>
          <w:sz w:val="28"/>
          <w:szCs w:val="28"/>
        </w:rPr>
      </w:pPr>
    </w:p>
    <w:p w:rsidR="00241981" w:rsidRDefault="00241981" w:rsidP="00241981">
      <w:pPr>
        <w:pStyle w:val="NoSpacing"/>
        <w:rPr>
          <w:sz w:val="28"/>
          <w:szCs w:val="28"/>
        </w:rPr>
      </w:pPr>
      <w:r>
        <w:rPr>
          <w:sz w:val="28"/>
          <w:szCs w:val="28"/>
        </w:rPr>
        <w:t xml:space="preserve">6.  Summarize the scene in verses 13-14?   </w:t>
      </w:r>
    </w:p>
    <w:p w:rsidR="00DD2121" w:rsidRDefault="00DD2121" w:rsidP="00241981">
      <w:pPr>
        <w:pStyle w:val="NoSpacing"/>
        <w:rPr>
          <w:rFonts w:cs="Arial"/>
          <w:b/>
          <w:sz w:val="28"/>
          <w:szCs w:val="28"/>
        </w:rPr>
      </w:pPr>
    </w:p>
    <w:p w:rsidR="006E0DC6" w:rsidRDefault="006E0DC6" w:rsidP="00241981">
      <w:pPr>
        <w:pStyle w:val="NoSpacing"/>
        <w:rPr>
          <w:rFonts w:cs="Arial"/>
          <w:b/>
          <w:sz w:val="28"/>
          <w:szCs w:val="28"/>
        </w:rPr>
      </w:pPr>
    </w:p>
    <w:p w:rsidR="00241981" w:rsidRPr="0097609B" w:rsidRDefault="00DD2121" w:rsidP="00241981">
      <w:pPr>
        <w:pStyle w:val="NoSpacing"/>
        <w:rPr>
          <w:rFonts w:cs="Arial"/>
          <w:i/>
          <w:sz w:val="28"/>
          <w:szCs w:val="28"/>
        </w:rPr>
      </w:pPr>
      <w:r>
        <w:rPr>
          <w:rFonts w:cs="Arial"/>
          <w:b/>
          <w:sz w:val="28"/>
          <w:szCs w:val="28"/>
        </w:rPr>
        <w:t>Read John 18:33-37</w:t>
      </w:r>
    </w:p>
    <w:p w:rsidR="00800E5C" w:rsidRDefault="00241981" w:rsidP="00DD2121">
      <w:pPr>
        <w:pStyle w:val="NoSpacing"/>
        <w:rPr>
          <w:sz w:val="28"/>
          <w:szCs w:val="28"/>
        </w:rPr>
      </w:pPr>
      <w:r>
        <w:rPr>
          <w:sz w:val="28"/>
          <w:szCs w:val="28"/>
        </w:rPr>
        <w:t>7.</w:t>
      </w:r>
      <w:r w:rsidR="00800E5C">
        <w:rPr>
          <w:sz w:val="28"/>
          <w:szCs w:val="28"/>
        </w:rPr>
        <w:t xml:space="preserve">  What is the reason for Pilate’s question in verse 33?  See Luke 23:2.</w:t>
      </w:r>
    </w:p>
    <w:p w:rsidR="00800E5C" w:rsidRDefault="00800E5C" w:rsidP="00DD2121">
      <w:pPr>
        <w:pStyle w:val="NoSpacing"/>
        <w:rPr>
          <w:sz w:val="28"/>
          <w:szCs w:val="28"/>
        </w:rPr>
      </w:pPr>
    </w:p>
    <w:p w:rsidR="00800E5C" w:rsidRDefault="00800E5C" w:rsidP="00DD2121">
      <w:pPr>
        <w:pStyle w:val="NoSpacing"/>
        <w:rPr>
          <w:sz w:val="28"/>
          <w:szCs w:val="28"/>
        </w:rPr>
      </w:pPr>
      <w:r>
        <w:rPr>
          <w:sz w:val="28"/>
          <w:szCs w:val="28"/>
        </w:rPr>
        <w:t>8.  How does Jesus answer this loaded question in verse 36?</w:t>
      </w:r>
    </w:p>
    <w:p w:rsidR="00800E5C" w:rsidRDefault="00800E5C" w:rsidP="00DD2121">
      <w:pPr>
        <w:pStyle w:val="NoSpacing"/>
        <w:rPr>
          <w:sz w:val="28"/>
          <w:szCs w:val="28"/>
        </w:rPr>
      </w:pPr>
    </w:p>
    <w:p w:rsidR="006E0DC6" w:rsidRDefault="00800E5C" w:rsidP="00DD2121">
      <w:pPr>
        <w:pStyle w:val="NoSpacing"/>
        <w:rPr>
          <w:sz w:val="28"/>
          <w:szCs w:val="28"/>
        </w:rPr>
      </w:pPr>
      <w:r>
        <w:rPr>
          <w:sz w:val="28"/>
          <w:szCs w:val="28"/>
        </w:rPr>
        <w:t>9.  In what ways is Jesus a king and how is this different from the</w:t>
      </w:r>
      <w:r w:rsidR="006E0DC6">
        <w:rPr>
          <w:sz w:val="28"/>
          <w:szCs w:val="28"/>
        </w:rPr>
        <w:t xml:space="preserve"> understanding</w:t>
      </w:r>
      <w:r>
        <w:rPr>
          <w:sz w:val="28"/>
          <w:szCs w:val="28"/>
        </w:rPr>
        <w:t xml:space="preserve"> </w:t>
      </w:r>
      <w:r w:rsidR="006E0DC6">
        <w:rPr>
          <w:sz w:val="28"/>
          <w:szCs w:val="28"/>
        </w:rPr>
        <w:t>Pilate and the opponents of held?</w:t>
      </w:r>
    </w:p>
    <w:p w:rsidR="006E0DC6" w:rsidRDefault="006E0DC6" w:rsidP="00DD2121">
      <w:pPr>
        <w:pStyle w:val="NoSpacing"/>
        <w:rPr>
          <w:sz w:val="28"/>
          <w:szCs w:val="28"/>
        </w:rPr>
      </w:pPr>
    </w:p>
    <w:p w:rsidR="006E0DC6" w:rsidRDefault="006E0DC6" w:rsidP="00DD2121">
      <w:pPr>
        <w:pStyle w:val="NoSpacing"/>
        <w:rPr>
          <w:sz w:val="28"/>
          <w:szCs w:val="28"/>
        </w:rPr>
      </w:pPr>
      <w:r>
        <w:rPr>
          <w:sz w:val="28"/>
          <w:szCs w:val="28"/>
        </w:rPr>
        <w:t>10.  The explanation associated with Luther’s Meaning of the Second Article speaks of the “threefold office” of Christ.  How do the following verses help us better understand Christ’s office of King?</w:t>
      </w:r>
    </w:p>
    <w:p w:rsidR="006E0DC6" w:rsidRPr="006E0DC6" w:rsidRDefault="006E0DC6" w:rsidP="00DD2121">
      <w:pPr>
        <w:pStyle w:val="NoSpacing"/>
        <w:rPr>
          <w:sz w:val="8"/>
          <w:szCs w:val="8"/>
        </w:rPr>
      </w:pPr>
    </w:p>
    <w:p w:rsidR="006E0DC6" w:rsidRDefault="006E0DC6" w:rsidP="006E0DC6">
      <w:pPr>
        <w:pStyle w:val="NoSpacing"/>
        <w:numPr>
          <w:ilvl w:val="0"/>
          <w:numId w:val="1"/>
        </w:numPr>
        <w:spacing w:line="360" w:lineRule="auto"/>
        <w:rPr>
          <w:sz w:val="28"/>
          <w:szCs w:val="28"/>
        </w:rPr>
      </w:pPr>
      <w:r>
        <w:rPr>
          <w:sz w:val="28"/>
          <w:szCs w:val="28"/>
        </w:rPr>
        <w:t>Matthew 28:18</w:t>
      </w:r>
    </w:p>
    <w:p w:rsidR="00DD2121" w:rsidRPr="006E0DC6" w:rsidRDefault="006E0DC6" w:rsidP="006E0DC6">
      <w:pPr>
        <w:pStyle w:val="NoSpacing"/>
        <w:numPr>
          <w:ilvl w:val="0"/>
          <w:numId w:val="1"/>
        </w:numPr>
        <w:spacing w:line="360" w:lineRule="auto"/>
        <w:rPr>
          <w:sz w:val="28"/>
          <w:szCs w:val="28"/>
        </w:rPr>
      </w:pPr>
      <w:r>
        <w:rPr>
          <w:sz w:val="28"/>
          <w:szCs w:val="28"/>
        </w:rPr>
        <w:t xml:space="preserve">2 Timothy 4:18   </w:t>
      </w:r>
      <w:r w:rsidR="00800E5C">
        <w:rPr>
          <w:sz w:val="28"/>
          <w:szCs w:val="28"/>
        </w:rPr>
        <w:t xml:space="preserve">   </w:t>
      </w:r>
      <w:r w:rsidR="00241981" w:rsidRPr="006E0DC6">
        <w:rPr>
          <w:sz w:val="28"/>
          <w:szCs w:val="28"/>
        </w:rPr>
        <w:t xml:space="preserve"> </w:t>
      </w:r>
    </w:p>
    <w:p w:rsidR="00DD2121" w:rsidRDefault="00DD2121" w:rsidP="00DD2121">
      <w:pPr>
        <w:pStyle w:val="NoSpacing"/>
        <w:rPr>
          <w:sz w:val="28"/>
          <w:szCs w:val="28"/>
        </w:rPr>
      </w:pPr>
    </w:p>
    <w:p w:rsidR="00800E5C" w:rsidRPr="00800E5C" w:rsidRDefault="00800E5C" w:rsidP="00800E5C">
      <w:pPr>
        <w:pStyle w:val="NoSpacing"/>
        <w:rPr>
          <w:b/>
          <w:sz w:val="28"/>
          <w:szCs w:val="28"/>
        </w:rPr>
      </w:pPr>
      <w:r w:rsidRPr="00800E5C">
        <w:rPr>
          <w:b/>
          <w:sz w:val="28"/>
          <w:szCs w:val="28"/>
        </w:rPr>
        <w:t>Devotional Thought</w:t>
      </w:r>
    </w:p>
    <w:p w:rsidR="00800E5C" w:rsidRDefault="00800E5C" w:rsidP="00800E5C">
      <w:pPr>
        <w:pStyle w:val="NoSpacing"/>
        <w:rPr>
          <w:sz w:val="28"/>
          <w:szCs w:val="28"/>
        </w:rPr>
      </w:pPr>
      <w:r w:rsidRPr="00800E5C">
        <w:rPr>
          <w:sz w:val="28"/>
          <w:szCs w:val="28"/>
        </w:rPr>
        <w:t>Jesus declares that he left his kingdom to witness to the truth</w:t>
      </w:r>
      <w:r>
        <w:rPr>
          <w:sz w:val="28"/>
          <w:szCs w:val="28"/>
        </w:rPr>
        <w:t xml:space="preserve">.  </w:t>
      </w:r>
      <w:r w:rsidR="006E0DC6">
        <w:rPr>
          <w:sz w:val="28"/>
          <w:szCs w:val="28"/>
        </w:rPr>
        <w:t>For this purpose He was born</w:t>
      </w:r>
      <w:r w:rsidRPr="00800E5C">
        <w:rPr>
          <w:sz w:val="28"/>
          <w:szCs w:val="28"/>
        </w:rPr>
        <w:t xml:space="preserve">. </w:t>
      </w:r>
      <w:r>
        <w:rPr>
          <w:sz w:val="28"/>
          <w:szCs w:val="28"/>
        </w:rPr>
        <w:t xml:space="preserve"> </w:t>
      </w:r>
      <w:r w:rsidRPr="00800E5C">
        <w:rPr>
          <w:sz w:val="28"/>
          <w:szCs w:val="28"/>
        </w:rPr>
        <w:t>In this expression</w:t>
      </w:r>
      <w:r>
        <w:rPr>
          <w:sz w:val="28"/>
          <w:szCs w:val="28"/>
        </w:rPr>
        <w:t>, Jesus affirms His eternal nature, intentional incarnation, and that H</w:t>
      </w:r>
      <w:r w:rsidRPr="00800E5C">
        <w:rPr>
          <w:sz w:val="28"/>
          <w:szCs w:val="28"/>
        </w:rPr>
        <w:t>e is the m</w:t>
      </w:r>
      <w:r>
        <w:rPr>
          <w:sz w:val="28"/>
          <w:szCs w:val="28"/>
        </w:rPr>
        <w:t>anifestation of truth – the Word made flesh</w:t>
      </w:r>
      <w:r w:rsidRPr="00800E5C">
        <w:rPr>
          <w:sz w:val="28"/>
          <w:szCs w:val="28"/>
        </w:rPr>
        <w:t xml:space="preserve">. </w:t>
      </w:r>
      <w:r>
        <w:rPr>
          <w:sz w:val="28"/>
          <w:szCs w:val="28"/>
        </w:rPr>
        <w:t xml:space="preserve"> All who are of the truth </w:t>
      </w:r>
      <w:r w:rsidRPr="00800E5C">
        <w:rPr>
          <w:sz w:val="28"/>
          <w:szCs w:val="28"/>
        </w:rPr>
        <w:t xml:space="preserve">hear and continue to hear his voice. </w:t>
      </w:r>
      <w:r>
        <w:rPr>
          <w:sz w:val="28"/>
          <w:szCs w:val="28"/>
        </w:rPr>
        <w:t xml:space="preserve"> </w:t>
      </w:r>
      <w:r w:rsidRPr="00800E5C">
        <w:rPr>
          <w:sz w:val="28"/>
          <w:szCs w:val="28"/>
        </w:rPr>
        <w:t>Those who receive this witnes</w:t>
      </w:r>
      <w:r>
        <w:rPr>
          <w:sz w:val="28"/>
          <w:szCs w:val="28"/>
        </w:rPr>
        <w:t xml:space="preserve">s belong to the truth as </w:t>
      </w:r>
      <w:r w:rsidRPr="00800E5C">
        <w:rPr>
          <w:sz w:val="28"/>
          <w:szCs w:val="28"/>
        </w:rPr>
        <w:t>loyal subjects</w:t>
      </w:r>
      <w:r>
        <w:rPr>
          <w:sz w:val="28"/>
          <w:szCs w:val="28"/>
        </w:rPr>
        <w:t xml:space="preserve"> of Christ the King</w:t>
      </w:r>
      <w:r w:rsidRPr="00800E5C">
        <w:rPr>
          <w:sz w:val="28"/>
          <w:szCs w:val="28"/>
        </w:rPr>
        <w:t>.</w:t>
      </w:r>
    </w:p>
    <w:p w:rsidR="00800E5C" w:rsidRDefault="00800E5C" w:rsidP="00800E5C">
      <w:pPr>
        <w:pStyle w:val="NoSpacing"/>
        <w:rPr>
          <w:sz w:val="28"/>
          <w:szCs w:val="28"/>
        </w:rPr>
      </w:pPr>
    </w:p>
    <w:p w:rsidR="00800E5C" w:rsidRPr="00800E5C" w:rsidRDefault="00800E5C" w:rsidP="00800E5C">
      <w:pPr>
        <w:pStyle w:val="NoSpacing"/>
        <w:rPr>
          <w:b/>
          <w:sz w:val="28"/>
          <w:szCs w:val="28"/>
        </w:rPr>
      </w:pPr>
      <w:r w:rsidRPr="00800E5C">
        <w:rPr>
          <w:b/>
          <w:sz w:val="28"/>
          <w:szCs w:val="28"/>
        </w:rPr>
        <w:t>Prayer</w:t>
      </w:r>
    </w:p>
    <w:p w:rsidR="006E0DC6" w:rsidRDefault="00800E5C" w:rsidP="00800E5C">
      <w:pPr>
        <w:pStyle w:val="NoSpacing"/>
        <w:rPr>
          <w:sz w:val="28"/>
          <w:szCs w:val="28"/>
        </w:rPr>
      </w:pPr>
      <w:r w:rsidRPr="00800E5C">
        <w:rPr>
          <w:sz w:val="28"/>
          <w:szCs w:val="28"/>
        </w:rPr>
        <w:t>Lord Jesus Christ, so govern our hearts and minds by Your Holy Spirit that, ever mindful of Your glorious return, we may persevere in both faith and holiness of living; for You live and reign with the Father and the Holy Spirit, one God, now and forever.</w:t>
      </w:r>
      <w:r w:rsidR="006E0DC6">
        <w:rPr>
          <w:sz w:val="28"/>
          <w:szCs w:val="28"/>
        </w:rPr>
        <w:t xml:space="preserve">  Amen.</w:t>
      </w:r>
    </w:p>
    <w:p w:rsidR="006E0DC6" w:rsidRPr="00800E5C" w:rsidRDefault="006E0DC6" w:rsidP="00800E5C">
      <w:pPr>
        <w:pStyle w:val="NoSpacing"/>
        <w:rPr>
          <w:sz w:val="28"/>
          <w:szCs w:val="28"/>
        </w:rPr>
      </w:pPr>
    </w:p>
    <w:sectPr w:rsidR="006E0DC6" w:rsidRPr="00800E5C" w:rsidSect="006E0DC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766B"/>
    <w:multiLevelType w:val="hybridMultilevel"/>
    <w:tmpl w:val="754C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81"/>
    <w:rsid w:val="000B5DE8"/>
    <w:rsid w:val="00121636"/>
    <w:rsid w:val="00222B13"/>
    <w:rsid w:val="00241981"/>
    <w:rsid w:val="002E2B8F"/>
    <w:rsid w:val="00477237"/>
    <w:rsid w:val="005A0F94"/>
    <w:rsid w:val="00605FF4"/>
    <w:rsid w:val="00636E5E"/>
    <w:rsid w:val="006A5423"/>
    <w:rsid w:val="006E0DC6"/>
    <w:rsid w:val="00725FB3"/>
    <w:rsid w:val="007445F2"/>
    <w:rsid w:val="007E1C8B"/>
    <w:rsid w:val="00800E5C"/>
    <w:rsid w:val="00815BFB"/>
    <w:rsid w:val="00842951"/>
    <w:rsid w:val="008A510D"/>
    <w:rsid w:val="008E4DE7"/>
    <w:rsid w:val="00931C08"/>
    <w:rsid w:val="00937F50"/>
    <w:rsid w:val="009C4FD0"/>
    <w:rsid w:val="00A00FB2"/>
    <w:rsid w:val="00AF6EAD"/>
    <w:rsid w:val="00BD113E"/>
    <w:rsid w:val="00CF51D7"/>
    <w:rsid w:val="00DD2121"/>
    <w:rsid w:val="00DE6FF7"/>
    <w:rsid w:val="00E0719D"/>
    <w:rsid w:val="00F5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981"/>
    <w:pPr>
      <w:spacing w:after="0" w:line="240" w:lineRule="auto"/>
    </w:pPr>
  </w:style>
  <w:style w:type="paragraph" w:styleId="BalloonText">
    <w:name w:val="Balloon Text"/>
    <w:basedOn w:val="Normal"/>
    <w:link w:val="BalloonTextChar"/>
    <w:uiPriority w:val="99"/>
    <w:semiHidden/>
    <w:unhideWhenUsed/>
    <w:rsid w:val="0024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981"/>
    <w:pPr>
      <w:spacing w:after="0" w:line="240" w:lineRule="auto"/>
    </w:pPr>
  </w:style>
  <w:style w:type="paragraph" w:styleId="BalloonText">
    <w:name w:val="Balloon Text"/>
    <w:basedOn w:val="Normal"/>
    <w:link w:val="BalloonTextChar"/>
    <w:uiPriority w:val="99"/>
    <w:semiHidden/>
    <w:unhideWhenUsed/>
    <w:rsid w:val="0024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Eggold</dc:creator>
  <cp:lastModifiedBy>Owner</cp:lastModifiedBy>
  <cp:revision>2</cp:revision>
  <cp:lastPrinted>2015-11-17T21:25:00Z</cp:lastPrinted>
  <dcterms:created xsi:type="dcterms:W3CDTF">2015-11-18T14:37:00Z</dcterms:created>
  <dcterms:modified xsi:type="dcterms:W3CDTF">2015-11-18T14:37:00Z</dcterms:modified>
</cp:coreProperties>
</file>